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r w:rsidRPr="00D20E9A">
        <w:rPr>
          <w:b/>
          <w:bCs/>
          <w:sz w:val="28"/>
          <w:szCs w:val="28"/>
        </w:rPr>
        <w:t>GEORGIA</w:t>
      </w: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r w:rsidRPr="00D20E9A">
        <w:rPr>
          <w:b/>
          <w:bCs/>
          <w:sz w:val="28"/>
          <w:szCs w:val="28"/>
        </w:rPr>
        <w:t>EUROPEAN UNION EUROPEAN NEIGHBOURHOOD POLICY</w:t>
      </w:r>
    </w:p>
    <w:p w:rsidR="009601AE" w:rsidRPr="00D20E9A" w:rsidRDefault="009601AE" w:rsidP="009601AE">
      <w:pPr>
        <w:jc w:val="center"/>
        <w:rPr>
          <w:b/>
          <w:bCs/>
          <w:sz w:val="28"/>
          <w:szCs w:val="28"/>
        </w:rPr>
      </w:pPr>
      <w:r w:rsidRPr="00D20E9A">
        <w:rPr>
          <w:b/>
          <w:bCs/>
          <w:sz w:val="28"/>
          <w:szCs w:val="28"/>
        </w:rPr>
        <w:t>EU-GEORGIA ANNUAL ACTION PROGRAMME 201</w:t>
      </w:r>
      <w:r w:rsidR="00C13854" w:rsidRPr="00D20E9A">
        <w:rPr>
          <w:b/>
          <w:bCs/>
          <w:sz w:val="28"/>
          <w:szCs w:val="28"/>
        </w:rPr>
        <w:t>7</w:t>
      </w: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r w:rsidRPr="00D20E9A">
        <w:rPr>
          <w:b/>
          <w:bCs/>
          <w:sz w:val="28"/>
          <w:szCs w:val="28"/>
        </w:rPr>
        <w:t xml:space="preserve">Sector Reform </w:t>
      </w:r>
      <w:r w:rsidR="00C13854" w:rsidRPr="00D20E9A">
        <w:rPr>
          <w:b/>
          <w:bCs/>
          <w:sz w:val="28"/>
          <w:szCs w:val="28"/>
        </w:rPr>
        <w:t xml:space="preserve">Performance </w:t>
      </w:r>
      <w:r w:rsidRPr="00D20E9A">
        <w:rPr>
          <w:b/>
          <w:bCs/>
          <w:sz w:val="28"/>
          <w:szCs w:val="28"/>
        </w:rPr>
        <w:t xml:space="preserve">Contract: </w:t>
      </w:r>
      <w:r w:rsidR="00C13854" w:rsidRPr="00D20E9A">
        <w:rPr>
          <w:b/>
          <w:bCs/>
          <w:sz w:val="28"/>
          <w:szCs w:val="28"/>
        </w:rPr>
        <w:t>"Skills Development and Matching for Labour Market Needs"</w:t>
      </w:r>
    </w:p>
    <w:p w:rsidR="009601AE" w:rsidRPr="00D20E9A" w:rsidRDefault="009601AE" w:rsidP="009601AE">
      <w:pPr>
        <w:jc w:val="center"/>
        <w:rPr>
          <w:b/>
          <w:bCs/>
          <w:sz w:val="28"/>
          <w:szCs w:val="28"/>
        </w:rPr>
      </w:pPr>
    </w:p>
    <w:p w:rsidR="009601AE" w:rsidRPr="00D20E9A" w:rsidRDefault="004C53C3" w:rsidP="009601AE">
      <w:pPr>
        <w:jc w:val="center"/>
        <w:rPr>
          <w:b/>
          <w:bCs/>
          <w:sz w:val="28"/>
          <w:szCs w:val="28"/>
        </w:rPr>
      </w:pPr>
      <w:r w:rsidRPr="00D20E9A">
        <w:rPr>
          <w:b/>
          <w:bCs/>
          <w:sz w:val="28"/>
          <w:szCs w:val="28"/>
        </w:rPr>
        <w:t>SECOND</w:t>
      </w:r>
      <w:r w:rsidR="009601AE" w:rsidRPr="00D20E9A">
        <w:rPr>
          <w:b/>
          <w:bCs/>
          <w:sz w:val="28"/>
          <w:szCs w:val="28"/>
        </w:rPr>
        <w:t xml:space="preserve"> INSTALMENT INTERIM REVIEW MISSION</w:t>
      </w: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r w:rsidRPr="00D20E9A">
        <w:rPr>
          <w:b/>
          <w:bCs/>
          <w:sz w:val="28"/>
          <w:szCs w:val="28"/>
        </w:rPr>
        <w:t>Interim Review Report</w:t>
      </w: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r w:rsidRPr="00D20E9A">
        <w:rPr>
          <w:b/>
          <w:bCs/>
          <w:sz w:val="28"/>
          <w:szCs w:val="28"/>
        </w:rPr>
        <w:t>(December 201</w:t>
      </w:r>
      <w:r w:rsidR="00C13854" w:rsidRPr="00D20E9A">
        <w:rPr>
          <w:b/>
          <w:bCs/>
          <w:sz w:val="28"/>
          <w:szCs w:val="28"/>
        </w:rPr>
        <w:t>9</w:t>
      </w:r>
      <w:r w:rsidRPr="00D20E9A">
        <w:rPr>
          <w:b/>
          <w:bCs/>
          <w:sz w:val="28"/>
          <w:szCs w:val="28"/>
        </w:rPr>
        <w:t>)</w:t>
      </w: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r w:rsidRPr="00D20E9A">
        <w:rPr>
          <w:i/>
          <w:iCs/>
        </w:rPr>
        <w:t>The content of this publication is the sole responsibility of the Consultant and can in no way be taken to reflect the views of the European Union</w:t>
      </w:r>
    </w:p>
    <w:p w:rsidR="009601AE" w:rsidRPr="00D20E9A" w:rsidRDefault="009601AE" w:rsidP="009601AE">
      <w:pPr>
        <w:rPr>
          <w:b/>
          <w:bCs/>
          <w:sz w:val="28"/>
          <w:szCs w:val="28"/>
        </w:rPr>
      </w:pPr>
    </w:p>
    <w:p w:rsidR="009601AE" w:rsidRPr="00D20E9A" w:rsidRDefault="009601AE" w:rsidP="009601AE">
      <w:pPr>
        <w:jc w:val="center"/>
        <w:rPr>
          <w:b/>
          <w:bCs/>
          <w:sz w:val="28"/>
          <w:szCs w:val="28"/>
        </w:rPr>
        <w:sectPr w:rsidR="009601AE" w:rsidRPr="00D20E9A" w:rsidSect="009601AE">
          <w:footerReference w:type="default" r:id="rId9"/>
          <w:footerReference w:type="first" r:id="rId10"/>
          <w:pgSz w:w="11909" w:h="16834" w:code="9"/>
          <w:pgMar w:top="1411" w:right="1411" w:bottom="1411" w:left="1411" w:header="706" w:footer="706" w:gutter="0"/>
          <w:cols w:space="709"/>
          <w:titlePg/>
        </w:sectPr>
      </w:pPr>
    </w:p>
    <w:p w:rsidR="009601AE" w:rsidRPr="00D20E9A" w:rsidRDefault="009601AE" w:rsidP="009601AE">
      <w:pPr>
        <w:jc w:val="center"/>
        <w:rPr>
          <w:b/>
          <w:bCs/>
          <w:sz w:val="28"/>
          <w:szCs w:val="28"/>
        </w:rPr>
      </w:pPr>
      <w:r w:rsidRPr="00D20E9A">
        <w:rPr>
          <w:b/>
          <w:bCs/>
          <w:sz w:val="28"/>
          <w:szCs w:val="28"/>
        </w:rPr>
        <w:lastRenderedPageBreak/>
        <w:t>GEORGIA</w:t>
      </w:r>
    </w:p>
    <w:p w:rsidR="009601AE" w:rsidRPr="00D20E9A" w:rsidRDefault="009601AE" w:rsidP="009601AE">
      <w:pPr>
        <w:jc w:val="center"/>
        <w:rPr>
          <w:b/>
          <w:bCs/>
          <w:sz w:val="28"/>
          <w:szCs w:val="28"/>
        </w:rPr>
      </w:pPr>
    </w:p>
    <w:p w:rsidR="00C3741F" w:rsidRPr="00D20E9A" w:rsidRDefault="00C3741F" w:rsidP="00C3741F">
      <w:pPr>
        <w:jc w:val="center"/>
        <w:rPr>
          <w:b/>
          <w:bCs/>
          <w:sz w:val="28"/>
          <w:szCs w:val="28"/>
        </w:rPr>
      </w:pPr>
      <w:r w:rsidRPr="00D20E9A">
        <w:rPr>
          <w:b/>
          <w:bCs/>
          <w:sz w:val="28"/>
          <w:szCs w:val="28"/>
        </w:rPr>
        <w:t xml:space="preserve">EUROPEAN UNION EUROPEAN NEIGHBOURHOOD </w:t>
      </w:r>
      <w:del w:id="0" w:author="KOCHISHVILI Nika (EEAS-TBILISI)" w:date="2019-12-20T15:20:00Z">
        <w:r w:rsidRPr="00D20E9A" w:rsidDel="00755AD9">
          <w:rPr>
            <w:b/>
            <w:bCs/>
            <w:sz w:val="28"/>
            <w:szCs w:val="28"/>
          </w:rPr>
          <w:delText>POLICY</w:delText>
        </w:r>
      </w:del>
      <w:ins w:id="1" w:author="KOCHISHVILI Nika (EEAS-TBILISI)" w:date="2019-12-20T15:20:00Z">
        <w:r w:rsidR="00755AD9">
          <w:rPr>
            <w:b/>
            <w:bCs/>
            <w:sz w:val="28"/>
            <w:szCs w:val="28"/>
          </w:rPr>
          <w:t>INSTRUMENT</w:t>
        </w:r>
      </w:ins>
    </w:p>
    <w:p w:rsidR="00C3741F" w:rsidRPr="00D20E9A" w:rsidRDefault="00C3741F" w:rsidP="00C3741F">
      <w:pPr>
        <w:jc w:val="center"/>
        <w:rPr>
          <w:b/>
          <w:bCs/>
          <w:sz w:val="28"/>
          <w:szCs w:val="28"/>
        </w:rPr>
      </w:pPr>
      <w:r w:rsidRPr="00D20E9A">
        <w:rPr>
          <w:b/>
          <w:bCs/>
          <w:sz w:val="28"/>
          <w:szCs w:val="28"/>
        </w:rPr>
        <w:t>EU-GEORGIA ANNUAL ACTION PROGRAMME 2017</w:t>
      </w:r>
    </w:p>
    <w:p w:rsidR="00C3741F" w:rsidRPr="00D20E9A" w:rsidRDefault="00C3741F" w:rsidP="00C3741F">
      <w:pPr>
        <w:jc w:val="center"/>
        <w:rPr>
          <w:b/>
          <w:bCs/>
          <w:sz w:val="28"/>
          <w:szCs w:val="28"/>
        </w:rPr>
      </w:pPr>
    </w:p>
    <w:p w:rsidR="00C3741F" w:rsidRPr="00D20E9A" w:rsidRDefault="00C3741F" w:rsidP="00C3741F">
      <w:pPr>
        <w:jc w:val="center"/>
        <w:rPr>
          <w:b/>
          <w:bCs/>
          <w:sz w:val="28"/>
          <w:szCs w:val="28"/>
        </w:rPr>
      </w:pPr>
      <w:r w:rsidRPr="00D20E9A">
        <w:rPr>
          <w:b/>
          <w:bCs/>
          <w:sz w:val="28"/>
          <w:szCs w:val="28"/>
        </w:rPr>
        <w:t>Sector Reform Performance Contract: "Skills Development and Matching for Labour Market Needs"</w:t>
      </w:r>
    </w:p>
    <w:p w:rsidR="00C3741F" w:rsidRPr="00D20E9A" w:rsidRDefault="00C3741F" w:rsidP="00C3741F">
      <w:pPr>
        <w:jc w:val="center"/>
        <w:rPr>
          <w:b/>
          <w:bCs/>
          <w:sz w:val="28"/>
          <w:szCs w:val="28"/>
        </w:rPr>
      </w:pPr>
    </w:p>
    <w:p w:rsidR="00C3741F" w:rsidRPr="00D20E9A" w:rsidRDefault="004C53C3" w:rsidP="00C3741F">
      <w:pPr>
        <w:jc w:val="center"/>
        <w:rPr>
          <w:b/>
          <w:bCs/>
          <w:sz w:val="28"/>
          <w:szCs w:val="28"/>
        </w:rPr>
      </w:pPr>
      <w:r w:rsidRPr="00D20E9A">
        <w:rPr>
          <w:b/>
          <w:bCs/>
          <w:sz w:val="28"/>
          <w:szCs w:val="28"/>
        </w:rPr>
        <w:t>SECOND</w:t>
      </w:r>
      <w:r w:rsidR="00C3741F" w:rsidRPr="00D20E9A">
        <w:rPr>
          <w:b/>
          <w:bCs/>
          <w:sz w:val="28"/>
          <w:szCs w:val="28"/>
        </w:rPr>
        <w:t xml:space="preserve"> INSTALMENT INTERIM REVIEW MISSION</w:t>
      </w:r>
    </w:p>
    <w:p w:rsidR="009601AE" w:rsidRPr="00D20E9A" w:rsidRDefault="009601AE" w:rsidP="009601AE">
      <w:pPr>
        <w:jc w:val="center"/>
        <w:rPr>
          <w:b/>
          <w:bCs/>
          <w:sz w:val="28"/>
          <w:szCs w:val="28"/>
        </w:rPr>
      </w:pPr>
    </w:p>
    <w:p w:rsidR="009601AE" w:rsidRPr="00D20E9A" w:rsidRDefault="009601AE" w:rsidP="009601AE">
      <w:pPr>
        <w:jc w:val="center"/>
        <w:rPr>
          <w:b/>
          <w:bCs/>
          <w:sz w:val="28"/>
          <w:szCs w:val="28"/>
        </w:rPr>
      </w:pPr>
      <w:r w:rsidRPr="00D20E9A">
        <w:rPr>
          <w:b/>
          <w:bCs/>
          <w:sz w:val="28"/>
          <w:szCs w:val="28"/>
        </w:rPr>
        <w:t>Interim Review Report</w:t>
      </w:r>
    </w:p>
    <w:p w:rsidR="009601AE" w:rsidRPr="00D20E9A" w:rsidRDefault="009601AE" w:rsidP="009601AE">
      <w:pPr>
        <w:jc w:val="center"/>
        <w:rPr>
          <w:b/>
          <w:bCs/>
          <w:sz w:val="28"/>
          <w:szCs w:val="28"/>
        </w:rPr>
      </w:pPr>
      <w:r w:rsidRPr="00D20E9A">
        <w:rPr>
          <w:b/>
          <w:bCs/>
          <w:sz w:val="28"/>
          <w:szCs w:val="28"/>
        </w:rPr>
        <w:t xml:space="preserve">December </w:t>
      </w:r>
      <w:r w:rsidR="00C3741F" w:rsidRPr="00D20E9A">
        <w:rPr>
          <w:b/>
          <w:bCs/>
          <w:sz w:val="28"/>
          <w:szCs w:val="28"/>
        </w:rPr>
        <w:t>2019</w:t>
      </w:r>
    </w:p>
    <w:p w:rsidR="009601AE" w:rsidRPr="00D20E9A" w:rsidRDefault="009601AE" w:rsidP="009601AE">
      <w:pPr>
        <w:jc w:val="center"/>
        <w:rPr>
          <w:b/>
          <w:bCs/>
          <w:sz w:val="28"/>
          <w:szCs w:val="28"/>
        </w:rPr>
      </w:pPr>
    </w:p>
    <w:p w:rsidR="009601AE" w:rsidRPr="00D20E9A" w:rsidRDefault="009601AE" w:rsidP="009601AE">
      <w:pPr>
        <w:pStyle w:val="Heading1"/>
      </w:pPr>
      <w:bookmarkStart w:id="2" w:name="_Toc27574564"/>
      <w:r w:rsidRPr="00D20E9A">
        <w:t>Summary</w:t>
      </w:r>
      <w:bookmarkEnd w:id="2"/>
    </w:p>
    <w:p w:rsidR="009601AE" w:rsidRPr="00D20E9A" w:rsidRDefault="009601AE" w:rsidP="009601AE"/>
    <w:p w:rsidR="009601AE" w:rsidRPr="00D20E9A" w:rsidRDefault="009601AE" w:rsidP="009601AE">
      <w:pPr>
        <w:pStyle w:val="Heading2"/>
      </w:pPr>
      <w:bookmarkStart w:id="3" w:name="_Toc27574565"/>
      <w:r w:rsidRPr="00D20E9A">
        <w:t>a)</w:t>
      </w:r>
      <w:r w:rsidRPr="00D20E9A">
        <w:tab/>
        <w:t>Introduction</w:t>
      </w:r>
      <w:bookmarkEnd w:id="3"/>
    </w:p>
    <w:p w:rsidR="009601AE" w:rsidRPr="00D20E9A" w:rsidRDefault="009601AE" w:rsidP="009601AE"/>
    <w:p w:rsidR="009601AE" w:rsidRPr="00D20E9A" w:rsidRDefault="009601AE" w:rsidP="009601AE">
      <w:r w:rsidRPr="00D20E9A">
        <w:t>The 201</w:t>
      </w:r>
      <w:r w:rsidR="00D52DA9" w:rsidRPr="00D20E9A">
        <w:t>9</w:t>
      </w:r>
      <w:r w:rsidRPr="00D20E9A">
        <w:t xml:space="preserve"> Interim Review Mission (201</w:t>
      </w:r>
      <w:r w:rsidR="00D52DA9" w:rsidRPr="00D20E9A">
        <w:t>9</w:t>
      </w:r>
      <w:r w:rsidRPr="00D20E9A">
        <w:t>IRM) visited Georgia between the 2</w:t>
      </w:r>
      <w:r w:rsidR="00D52DA9" w:rsidRPr="00D20E9A">
        <w:t>nd</w:t>
      </w:r>
      <w:r w:rsidRPr="00D20E9A">
        <w:t xml:space="preserve"> and </w:t>
      </w:r>
      <w:r w:rsidR="00D52DA9" w:rsidRPr="00D20E9A">
        <w:t>11th</w:t>
      </w:r>
      <w:r w:rsidRPr="00D20E9A">
        <w:t xml:space="preserve"> of </w:t>
      </w:r>
      <w:r w:rsidR="00D52DA9" w:rsidRPr="00D20E9A">
        <w:t>December</w:t>
      </w:r>
      <w:r w:rsidRPr="00D20E9A">
        <w:t xml:space="preserve"> 201</w:t>
      </w:r>
      <w:r w:rsidR="00D52DA9" w:rsidRPr="00D20E9A">
        <w:t>9</w:t>
      </w:r>
      <w:r w:rsidRPr="00D20E9A">
        <w:t xml:space="preserve">. </w:t>
      </w:r>
      <w:r w:rsidR="00F307FA" w:rsidRPr="00D20E9A">
        <w:t>The objective</w:t>
      </w:r>
      <w:r w:rsidRPr="00D20E9A">
        <w:t xml:space="preserve"> was to examine the status of compliance with the conditions for disbursement of the Variable Tranche of the </w:t>
      </w:r>
      <w:r w:rsidR="00D52DA9" w:rsidRPr="00D20E9A">
        <w:t>Second</w:t>
      </w:r>
      <w:r w:rsidRPr="00D20E9A">
        <w:t xml:space="preserve"> Instalment of the EU's AAP201</w:t>
      </w:r>
      <w:r w:rsidR="00D52DA9" w:rsidRPr="00D20E9A">
        <w:t>7</w:t>
      </w:r>
      <w:r w:rsidRPr="00D20E9A">
        <w:t xml:space="preserve"> Sector Reform </w:t>
      </w:r>
      <w:r w:rsidR="00D52DA9" w:rsidRPr="00D20E9A">
        <w:t xml:space="preserve">Performance </w:t>
      </w:r>
      <w:r w:rsidRPr="00D20E9A">
        <w:t>Contract</w:t>
      </w:r>
      <w:r w:rsidR="00D52DA9" w:rsidRPr="00D20E9A">
        <w:t xml:space="preserve"> (SRPC)</w:t>
      </w:r>
      <w:r w:rsidRPr="00D20E9A">
        <w:t xml:space="preserve">: </w:t>
      </w:r>
      <w:r w:rsidR="00D52DA9" w:rsidRPr="00D20E9A">
        <w:t>Skills Development</w:t>
      </w:r>
      <w:r w:rsidRPr="00D20E9A">
        <w:t xml:space="preserve"> and </w:t>
      </w:r>
      <w:r w:rsidR="00D52DA9" w:rsidRPr="00D20E9A">
        <w:t>Matching for Labour Market Needs</w:t>
      </w:r>
      <w:r w:rsidRPr="00D20E9A">
        <w:t xml:space="preserve"> (SR</w:t>
      </w:r>
      <w:r w:rsidR="00D52DA9" w:rsidRPr="00D20E9A">
        <w:t>P</w:t>
      </w:r>
      <w:r w:rsidRPr="00D20E9A">
        <w:t xml:space="preserve">C </w:t>
      </w:r>
      <w:del w:id="4" w:author="KOCHISHVILI Nika (EEAS-TBILISI)" w:date="2019-12-20T15:21:00Z">
        <w:r w:rsidR="00D52DA9" w:rsidRPr="00D20E9A" w:rsidDel="00755AD9">
          <w:delText>S</w:delText>
        </w:r>
        <w:r w:rsidR="0072782A" w:rsidRPr="00D20E9A" w:rsidDel="00755AD9">
          <w:delText xml:space="preserve">kills4Labour </w:delText>
        </w:r>
      </w:del>
      <w:ins w:id="5" w:author="KOCHISHVILI Nika (EEAS-TBILISI)" w:date="2019-12-20T15:21:00Z">
        <w:r w:rsidR="00755AD9" w:rsidRPr="00D20E9A">
          <w:t>Skills4</w:t>
        </w:r>
        <w:r w:rsidR="00755AD9">
          <w:t>Jobs</w:t>
        </w:r>
      </w:ins>
      <w:bookmarkStart w:id="6" w:name="_GoBack"/>
      <w:bookmarkEnd w:id="6"/>
      <w:r w:rsidR="0072782A" w:rsidRPr="00D20E9A">
        <w:t>Phase II</w:t>
      </w:r>
      <w:r w:rsidRPr="00D20E9A">
        <w:t>)</w:t>
      </w:r>
      <w:r w:rsidR="00F307FA" w:rsidRPr="00D20E9A">
        <w:t xml:space="preserve">. The purpose was </w:t>
      </w:r>
      <w:r w:rsidRPr="00D20E9A">
        <w:t xml:space="preserve">to </w:t>
      </w:r>
      <w:r w:rsidR="00D52DA9" w:rsidRPr="00D20E9A">
        <w:t>determine</w:t>
      </w:r>
      <w:r w:rsidRPr="00D20E9A">
        <w:t xml:space="preserve"> what </w:t>
      </w:r>
      <w:r w:rsidR="00F307FA" w:rsidRPr="00D20E9A">
        <w:t>wa</w:t>
      </w:r>
      <w:r w:rsidR="00D52DA9" w:rsidRPr="00D20E9A">
        <w:t xml:space="preserve">s </w:t>
      </w:r>
      <w:r w:rsidRPr="00D20E9A">
        <w:t xml:space="preserve">still </w:t>
      </w:r>
      <w:r w:rsidR="00D52DA9" w:rsidRPr="00D20E9A">
        <w:t xml:space="preserve">required </w:t>
      </w:r>
      <w:r w:rsidR="00F307FA" w:rsidRPr="00D20E9A">
        <w:t>to be done to meet the relevant indicator milestones before their respective deadlines, and achieve</w:t>
      </w:r>
      <w:r w:rsidR="00D52DA9" w:rsidRPr="00D20E9A">
        <w:t xml:space="preserve"> an assessment of </w:t>
      </w:r>
      <w:r w:rsidRPr="00D20E9A">
        <w:t xml:space="preserve">full compliance by the </w:t>
      </w:r>
      <w:r w:rsidR="00D52DA9" w:rsidRPr="00D20E9A">
        <w:t>Second</w:t>
      </w:r>
      <w:r w:rsidRPr="00D20E9A">
        <w:t xml:space="preserve"> Instalment Final Review scheduled for </w:t>
      </w:r>
      <w:r w:rsidR="00D52DA9" w:rsidRPr="00D20E9A">
        <w:t xml:space="preserve">May </w:t>
      </w:r>
      <w:r w:rsidRPr="00D20E9A">
        <w:t>20</w:t>
      </w:r>
      <w:r w:rsidR="00D52DA9" w:rsidRPr="00D20E9A">
        <w:t>20</w:t>
      </w:r>
      <w:r w:rsidRPr="00D20E9A">
        <w:t>.</w:t>
      </w:r>
    </w:p>
    <w:p w:rsidR="009601AE" w:rsidRPr="00D20E9A" w:rsidRDefault="009601AE" w:rsidP="009601AE"/>
    <w:p w:rsidR="009601AE" w:rsidRPr="00D20E9A" w:rsidRDefault="009601AE" w:rsidP="009601AE">
      <w:pPr>
        <w:pStyle w:val="Heading2"/>
      </w:pPr>
      <w:bookmarkStart w:id="7" w:name="_Toc27574566"/>
      <w:r w:rsidRPr="00D20E9A">
        <w:t>b)</w:t>
      </w:r>
      <w:r w:rsidRPr="00D20E9A">
        <w:tab/>
        <w:t>ENP AAP201</w:t>
      </w:r>
      <w:r w:rsidR="00D52DA9" w:rsidRPr="00D20E9A">
        <w:t>7</w:t>
      </w:r>
      <w:r w:rsidRPr="00D20E9A">
        <w:t xml:space="preserve"> SR</w:t>
      </w:r>
      <w:r w:rsidR="00D52DA9" w:rsidRPr="00D20E9A">
        <w:t>P</w:t>
      </w:r>
      <w:r w:rsidRPr="00D20E9A">
        <w:t xml:space="preserve">C: </w:t>
      </w:r>
      <w:r w:rsidR="00D52DA9" w:rsidRPr="00D20E9A">
        <w:t>Skills</w:t>
      </w:r>
      <w:r w:rsidR="0072782A" w:rsidRPr="00D20E9A">
        <w:t>4</w:t>
      </w:r>
      <w:r w:rsidR="00D52DA9" w:rsidRPr="00D20E9A">
        <w:t xml:space="preserve">Labour </w:t>
      </w:r>
      <w:r w:rsidR="0072782A" w:rsidRPr="00D20E9A">
        <w:t>Phase II</w:t>
      </w:r>
      <w:bookmarkEnd w:id="7"/>
    </w:p>
    <w:p w:rsidR="009601AE" w:rsidRPr="00D20E9A" w:rsidRDefault="009601AE" w:rsidP="009601AE"/>
    <w:p w:rsidR="009601AE" w:rsidRPr="00D20E9A" w:rsidRDefault="009601AE" w:rsidP="009601AE">
      <w:r w:rsidRPr="00D20E9A">
        <w:t xml:space="preserve">The </w:t>
      </w:r>
      <w:r w:rsidR="00F307FA" w:rsidRPr="00D20E9A">
        <w:t>Second</w:t>
      </w:r>
      <w:r w:rsidRPr="00D20E9A">
        <w:t xml:space="preserve"> Instalment comprises the </w:t>
      </w:r>
      <w:r w:rsidR="00F307FA" w:rsidRPr="00D20E9A">
        <w:t>Second</w:t>
      </w:r>
      <w:r w:rsidRPr="00D20E9A">
        <w:t xml:space="preserve"> Fixed Tranche </w:t>
      </w:r>
      <w:r w:rsidR="00F307FA" w:rsidRPr="00D20E9A">
        <w:t>of</w:t>
      </w:r>
      <w:r w:rsidRPr="00D20E9A">
        <w:t xml:space="preserve"> €</w:t>
      </w:r>
      <w:r w:rsidR="00F307FA" w:rsidRPr="00D20E9A">
        <w:t>3.0</w:t>
      </w:r>
      <w:r w:rsidRPr="00D20E9A">
        <w:t xml:space="preserve">mn and the </w:t>
      </w:r>
      <w:r w:rsidR="00F307FA" w:rsidRPr="00D20E9A">
        <w:t>First</w:t>
      </w:r>
      <w:r w:rsidRPr="00D20E9A">
        <w:t xml:space="preserve"> Variable Tranche</w:t>
      </w:r>
      <w:r w:rsidR="00F307FA" w:rsidRPr="00D20E9A">
        <w:t>, potentially worth</w:t>
      </w:r>
      <w:r w:rsidRPr="00D20E9A">
        <w:t xml:space="preserve"> €</w:t>
      </w:r>
      <w:r w:rsidR="00F307FA" w:rsidRPr="00D20E9A">
        <w:t>2</w:t>
      </w:r>
      <w:r w:rsidRPr="00D20E9A">
        <w:t>.</w:t>
      </w:r>
      <w:r w:rsidR="00F307FA" w:rsidRPr="00D20E9A">
        <w:t>0</w:t>
      </w:r>
      <w:r w:rsidRPr="00D20E9A">
        <w:t xml:space="preserve">mn. Release of the </w:t>
      </w:r>
      <w:r w:rsidR="00994E32" w:rsidRPr="00D20E9A">
        <w:t>Second</w:t>
      </w:r>
      <w:r w:rsidRPr="00D20E9A">
        <w:t xml:space="preserve"> Fixed Tranche is dependent upon full compliance with four General Conditions, considered by the EU as eligibility criteria for budget support, covering </w:t>
      </w:r>
      <w:r w:rsidR="00994E32" w:rsidRPr="00D20E9A">
        <w:t xml:space="preserve">satisfactory </w:t>
      </w:r>
      <w:r w:rsidRPr="00D20E9A">
        <w:t xml:space="preserve">progress in the implementation of credible and relevant medium-term VET </w:t>
      </w:r>
      <w:r w:rsidR="00994E32" w:rsidRPr="00D20E9A">
        <w:t xml:space="preserve">and Labour Market </w:t>
      </w:r>
      <w:r w:rsidRPr="00D20E9A">
        <w:t xml:space="preserve">strategies, maintenance of a stability orientated macroeconomic policy, satisfactory progress in the implementation of a credible and relevant Government </w:t>
      </w:r>
      <w:r w:rsidR="00994E32" w:rsidRPr="00D20E9A">
        <w:t xml:space="preserve">programme to improve </w:t>
      </w:r>
      <w:r w:rsidRPr="00D20E9A">
        <w:t>public financ</w:t>
      </w:r>
      <w:r w:rsidR="00F35635" w:rsidRPr="00D20E9A">
        <w:t>ial</w:t>
      </w:r>
      <w:r w:rsidRPr="00D20E9A">
        <w:t xml:space="preserve"> management </w:t>
      </w:r>
      <w:r w:rsidR="00F35635" w:rsidRPr="00D20E9A">
        <w:t xml:space="preserve">(PFM), </w:t>
      </w:r>
      <w:r w:rsidR="00994E32" w:rsidRPr="00D20E9A">
        <w:t xml:space="preserve">including domestic revenue mobilisation </w:t>
      </w:r>
      <w:r w:rsidR="00F35635" w:rsidRPr="00D20E9A">
        <w:t>(</w:t>
      </w:r>
      <w:r w:rsidR="00994E32" w:rsidRPr="00D20E9A">
        <w:t>DRM)</w:t>
      </w:r>
      <w:r w:rsidRPr="00D20E9A">
        <w:t xml:space="preserve">, and continuing improvements in budget transparency and oversight. Compliance with these General Conditions is </w:t>
      </w:r>
      <w:r w:rsidR="00F35635" w:rsidRPr="00D20E9A">
        <w:t xml:space="preserve">also </w:t>
      </w:r>
      <w:r w:rsidRPr="00D20E9A">
        <w:t>a pre-condition for release of any funds under the Variable Tranche. Failure to comply with all four General Conditions, therefore, means the loss of funds associated with both the Fixed and Variable Tranches of the Fourth Instalment.</w:t>
      </w:r>
    </w:p>
    <w:p w:rsidR="009601AE" w:rsidRPr="00D20E9A" w:rsidRDefault="009601AE" w:rsidP="009601AE"/>
    <w:p w:rsidR="00941F45" w:rsidRPr="00D20E9A" w:rsidRDefault="009601AE" w:rsidP="009601AE">
      <w:r w:rsidRPr="00D20E9A">
        <w:t xml:space="preserve">Release of funds associated with the </w:t>
      </w:r>
      <w:r w:rsidR="0060337D" w:rsidRPr="00D20E9A">
        <w:t>First</w:t>
      </w:r>
      <w:r w:rsidRPr="00D20E9A">
        <w:t xml:space="preserve"> Variable Tranche depends upon the degree of compliance with </w:t>
      </w:r>
      <w:r w:rsidR="00994E32" w:rsidRPr="00D20E9A">
        <w:t>four</w:t>
      </w:r>
      <w:r w:rsidRPr="00D20E9A">
        <w:t xml:space="preserve"> Specific Conditions</w:t>
      </w:r>
      <w:r w:rsidR="00994E32" w:rsidRPr="00D20E9A">
        <w:t>/</w:t>
      </w:r>
      <w:r w:rsidR="0060337D" w:rsidRPr="00D20E9A">
        <w:t xml:space="preserve">Performance </w:t>
      </w:r>
      <w:r w:rsidR="00994E32" w:rsidRPr="00D20E9A">
        <w:t>Indicators</w:t>
      </w:r>
      <w:r w:rsidRPr="00D20E9A">
        <w:t xml:space="preserve"> under </w:t>
      </w:r>
      <w:r w:rsidR="0060337D" w:rsidRPr="00D20E9A">
        <w:t>three</w:t>
      </w:r>
      <w:r w:rsidRPr="00D20E9A">
        <w:t xml:space="preserve"> </w:t>
      </w:r>
      <w:r w:rsidR="00D71B29" w:rsidRPr="00D20E9A">
        <w:t xml:space="preserve">objectives </w:t>
      </w:r>
      <w:r w:rsidR="0060337D" w:rsidRPr="00D20E9A">
        <w:t xml:space="preserve">of the </w:t>
      </w:r>
      <w:r w:rsidR="00D71B29" w:rsidRPr="00D20E9A">
        <w:t xml:space="preserve">first two </w:t>
      </w:r>
      <w:r w:rsidR="0060337D" w:rsidRPr="00D20E9A">
        <w:t xml:space="preserve">SRPC </w:t>
      </w:r>
      <w:r w:rsidR="00D71B29" w:rsidRPr="00D20E9A">
        <w:t>results areas</w:t>
      </w:r>
      <w:r w:rsidRPr="00D20E9A">
        <w:t xml:space="preserve">: </w:t>
      </w:r>
      <w:r w:rsidR="00D71B29" w:rsidRPr="00D20E9A">
        <w:t>Result 1 - Relevant skills-matching services accessible in the selected regions; Result 2 - Relevant lifelong learning skills provision accessible in the selected regions with a focus on youth</w:t>
      </w:r>
      <w:r w:rsidR="0060337D" w:rsidRPr="00D20E9A">
        <w:t>.</w:t>
      </w:r>
      <w:r w:rsidRPr="00D20E9A">
        <w:t xml:space="preserve"> </w:t>
      </w:r>
      <w:r w:rsidR="0060337D" w:rsidRPr="00D20E9A">
        <w:t xml:space="preserve">Depending on the degree of fulfilment of the Indicator, </w:t>
      </w:r>
      <w:r w:rsidRPr="00D20E9A">
        <w:t xml:space="preserve">Government </w:t>
      </w:r>
      <w:r w:rsidR="0060337D" w:rsidRPr="00D20E9A">
        <w:t>will be</w:t>
      </w:r>
      <w:r w:rsidRPr="00D20E9A">
        <w:t xml:space="preserve"> eligible to receive 100%, 50%, or none of the amount related to </w:t>
      </w:r>
      <w:r w:rsidR="00F35635" w:rsidRPr="00D20E9A">
        <w:t>that</w:t>
      </w:r>
      <w:r w:rsidRPr="00D20E9A">
        <w:t xml:space="preserve"> particular </w:t>
      </w:r>
      <w:r w:rsidR="0060337D" w:rsidRPr="00D20E9A">
        <w:t>Indicator</w:t>
      </w:r>
      <w:r w:rsidR="00941F45" w:rsidRPr="00D20E9A">
        <w:t>. The requirements for both full and partial fulfilment, including the deadline for their achievement, are defined for each Indicator in Appendix 1 of the Technical and Administrative Provisions (TAPs), Annex 1 of the Financing Agreement (FA).</w:t>
      </w:r>
      <w:r w:rsidRPr="00D20E9A">
        <w:t xml:space="preserve"> </w:t>
      </w:r>
    </w:p>
    <w:p w:rsidR="009601AE" w:rsidRPr="00D20E9A" w:rsidRDefault="009601AE" w:rsidP="009601AE"/>
    <w:p w:rsidR="009601AE" w:rsidRPr="00D20E9A" w:rsidRDefault="009601AE" w:rsidP="009601AE">
      <w:pPr>
        <w:pStyle w:val="Heading2"/>
      </w:pPr>
      <w:bookmarkStart w:id="8" w:name="_Toc27574567"/>
      <w:r w:rsidRPr="00D20E9A">
        <w:lastRenderedPageBreak/>
        <w:t>c)</w:t>
      </w:r>
      <w:r w:rsidRPr="00D20E9A">
        <w:tab/>
        <w:t>Compliance with the General Conditions</w:t>
      </w:r>
      <w:bookmarkEnd w:id="8"/>
    </w:p>
    <w:p w:rsidR="009601AE" w:rsidRPr="00D20E9A" w:rsidRDefault="009601AE" w:rsidP="009601AE"/>
    <w:p w:rsidR="009601AE" w:rsidRPr="00D20E9A" w:rsidRDefault="009601AE" w:rsidP="009601AE">
      <w:r w:rsidRPr="00D20E9A">
        <w:t>The 201</w:t>
      </w:r>
      <w:r w:rsidR="00941F45" w:rsidRPr="00D20E9A">
        <w:t>9</w:t>
      </w:r>
      <w:r w:rsidRPr="00D20E9A">
        <w:t>IRM has not made an assessment of the Government's compliance with the four General Conditions. Compliance with the General Conditions is a continuing requirement, but it is assessed at the time of consideration for disbursement</w:t>
      </w:r>
      <w:r w:rsidR="00941F45" w:rsidRPr="00D20E9A">
        <w:t xml:space="preserve"> - i.e. during the Second Instalment Final Review, scheduled for the second quarter of 2020, by which time additional information on developments in 2019 will be available</w:t>
      </w:r>
      <w:r w:rsidRPr="00D20E9A">
        <w:t xml:space="preserve">. </w:t>
      </w:r>
      <w:r w:rsidR="00941F45" w:rsidRPr="00D20E9A">
        <w:t xml:space="preserve">The Review will assess compliance with the Public Policy General Condition, but </w:t>
      </w:r>
      <w:r w:rsidR="00ED6FA6" w:rsidRPr="00D20E9A">
        <w:t>it is expected that compliance with</w:t>
      </w:r>
      <w:r w:rsidR="00941F45" w:rsidRPr="00D20E9A">
        <w:t xml:space="preserve"> the macroeconomic policy, PFM reform, and budget transparency</w:t>
      </w:r>
      <w:r w:rsidR="00ED6FA6" w:rsidRPr="00D20E9A">
        <w:t xml:space="preserve"> General Conditions will be based on eligibility assessments by the EU Delegation (EUD). </w:t>
      </w:r>
      <w:r w:rsidRPr="00D20E9A">
        <w:t xml:space="preserve">It should be noted. </w:t>
      </w:r>
      <w:proofErr w:type="gramStart"/>
      <w:r w:rsidRPr="00D20E9A">
        <w:t>however</w:t>
      </w:r>
      <w:proofErr w:type="gramEnd"/>
      <w:r w:rsidRPr="00D20E9A">
        <w:t xml:space="preserve">, that compliance cannot be considered a foregone conclusion, </w:t>
      </w:r>
      <w:r w:rsidR="00ED6FA6" w:rsidRPr="00D20E9A">
        <w:t>given the volatility the regional geo-political and global economic environments</w:t>
      </w:r>
      <w:r w:rsidRPr="00D20E9A">
        <w:t xml:space="preserve">. </w:t>
      </w:r>
    </w:p>
    <w:p w:rsidR="009601AE" w:rsidRPr="00D20E9A" w:rsidRDefault="009601AE" w:rsidP="009601AE"/>
    <w:p w:rsidR="009601AE" w:rsidRPr="00D20E9A" w:rsidRDefault="009601AE" w:rsidP="009601AE">
      <w:pPr>
        <w:pStyle w:val="Heading2"/>
      </w:pPr>
      <w:bookmarkStart w:id="9" w:name="_Toc27574568"/>
      <w:r w:rsidRPr="00D20E9A">
        <w:t>d)</w:t>
      </w:r>
      <w:r w:rsidRPr="00D20E9A">
        <w:tab/>
        <w:t xml:space="preserve">Compliance with </w:t>
      </w:r>
      <w:r w:rsidR="00C14922" w:rsidRPr="00D20E9A">
        <w:t>Variable Tranche Performance Indicators</w:t>
      </w:r>
      <w:bookmarkEnd w:id="9"/>
    </w:p>
    <w:p w:rsidR="00D71B29" w:rsidRPr="00D20E9A" w:rsidRDefault="00D71B29" w:rsidP="009601AE"/>
    <w:p w:rsidR="009601AE" w:rsidRPr="00D20E9A" w:rsidRDefault="009601AE" w:rsidP="009C768C">
      <w:pPr>
        <w:rPr>
          <w:b/>
          <w:bCs/>
        </w:rPr>
      </w:pPr>
      <w:proofErr w:type="spellStart"/>
      <w:r w:rsidRPr="00D20E9A">
        <w:rPr>
          <w:b/>
        </w:rPr>
        <w:t>i</w:t>
      </w:r>
      <w:proofErr w:type="spellEnd"/>
      <w:r w:rsidRPr="00D20E9A">
        <w:rPr>
          <w:b/>
        </w:rPr>
        <w:t>)</w:t>
      </w:r>
      <w:r w:rsidRPr="00D20E9A">
        <w:rPr>
          <w:b/>
        </w:rPr>
        <w:tab/>
      </w:r>
      <w:r w:rsidR="00ED6FA6" w:rsidRPr="00D20E9A">
        <w:rPr>
          <w:b/>
          <w:bCs/>
        </w:rPr>
        <w:t>Objective 1</w:t>
      </w:r>
      <w:r w:rsidRPr="00D20E9A">
        <w:rPr>
          <w:b/>
          <w:bCs/>
        </w:rPr>
        <w:t>:</w:t>
      </w:r>
      <w:r w:rsidRPr="00D20E9A">
        <w:rPr>
          <w:b/>
          <w:bCs/>
          <w:lang w:eastAsia="en-GB"/>
        </w:rPr>
        <w:t xml:space="preserve"> </w:t>
      </w:r>
      <w:r w:rsidR="00ED6FA6" w:rsidRPr="00D20E9A">
        <w:rPr>
          <w:b/>
        </w:rPr>
        <w:t>Skills anticipation system operational based on regular national/sectoral and regional skills needs analysis.</w:t>
      </w:r>
    </w:p>
    <w:p w:rsidR="009601AE" w:rsidRPr="00D20E9A" w:rsidRDefault="009601AE" w:rsidP="009601AE"/>
    <w:p w:rsidR="009601AE" w:rsidRPr="00D20E9A" w:rsidRDefault="009601AE" w:rsidP="009601AE">
      <w:pPr>
        <w:rPr>
          <w:b/>
          <w:bCs/>
        </w:rPr>
      </w:pPr>
      <w:r w:rsidRPr="00D20E9A">
        <w:rPr>
          <w:b/>
          <w:bCs/>
          <w:u w:val="single"/>
        </w:rPr>
        <w:t>Indicator 1.1</w:t>
      </w:r>
      <w:r w:rsidRPr="00D20E9A">
        <w:rPr>
          <w:b/>
          <w:bCs/>
        </w:rPr>
        <w:t>:</w:t>
      </w:r>
      <w:r w:rsidRPr="00D20E9A">
        <w:rPr>
          <w:b/>
          <w:bCs/>
          <w:iCs/>
          <w:lang w:eastAsia="en-GB"/>
        </w:rPr>
        <w:t xml:space="preserve"> </w:t>
      </w:r>
      <w:r w:rsidR="005F1F73" w:rsidRPr="00D20E9A">
        <w:rPr>
          <w:b/>
          <w:bCs/>
          <w:iCs/>
          <w:lang w:eastAsia="en-GB"/>
        </w:rPr>
        <w:t>Availability of information on labour market develo</w:t>
      </w:r>
      <w:r w:rsidR="0039136B" w:rsidRPr="00D20E9A">
        <w:rPr>
          <w:b/>
          <w:bCs/>
          <w:iCs/>
          <w:lang w:eastAsia="en-GB"/>
        </w:rPr>
        <w:t>p</w:t>
      </w:r>
      <w:r w:rsidR="005F1F73" w:rsidRPr="00D20E9A">
        <w:rPr>
          <w:b/>
          <w:bCs/>
          <w:iCs/>
          <w:lang w:eastAsia="en-GB"/>
        </w:rPr>
        <w:t>ments for policy evidence</w:t>
      </w:r>
      <w:r w:rsidRPr="00D20E9A">
        <w:rPr>
          <w:b/>
          <w:bCs/>
        </w:rPr>
        <w:t>.</w:t>
      </w:r>
    </w:p>
    <w:p w:rsidR="009601AE" w:rsidRPr="00D20E9A" w:rsidRDefault="009601AE" w:rsidP="009601AE"/>
    <w:p w:rsidR="0039136B" w:rsidRPr="00D20E9A" w:rsidRDefault="005F1F73" w:rsidP="00A64AF4">
      <w:r w:rsidRPr="00D20E9A">
        <w:rPr>
          <w:u w:val="single"/>
        </w:rPr>
        <w:t>Target</w:t>
      </w:r>
      <w:r w:rsidRPr="00D20E9A">
        <w:t>: Analytical labour market report available</w:t>
      </w:r>
      <w:r w:rsidR="007565ED" w:rsidRPr="00D20E9A">
        <w:t xml:space="preserve"> - </w:t>
      </w:r>
      <w:r w:rsidR="007565ED" w:rsidRPr="00D20E9A">
        <w:rPr>
          <w:iCs/>
        </w:rPr>
        <w:t>draft by end-2019, final published on LMIS website by April 2020.</w:t>
      </w:r>
      <w:r w:rsidR="0039136B" w:rsidRPr="00D20E9A">
        <w:rPr>
          <w:iCs/>
        </w:rPr>
        <w:t xml:space="preserve"> </w:t>
      </w:r>
      <w:r w:rsidR="004046C1" w:rsidRPr="00D20E9A">
        <w:t>Potential Value: €0.3mn</w:t>
      </w:r>
      <w:r w:rsidR="00651890" w:rsidRPr="00D20E9A">
        <w:t xml:space="preserve">. </w:t>
      </w:r>
    </w:p>
    <w:p w:rsidR="0039136B" w:rsidRPr="00D20E9A" w:rsidRDefault="0039136B" w:rsidP="00A64AF4"/>
    <w:p w:rsidR="004046C1" w:rsidRPr="00D20E9A" w:rsidRDefault="00651890" w:rsidP="00A64AF4">
      <w:r w:rsidRPr="00D20E9A">
        <w:rPr>
          <w:b/>
        </w:rPr>
        <w:t>Review Assessment</w:t>
      </w:r>
      <w:r w:rsidRPr="00D20E9A">
        <w:t xml:space="preserve">: </w:t>
      </w:r>
      <w:r w:rsidR="00A64AF4" w:rsidRPr="00D20E9A">
        <w:t>not fulfilled but compliance anticipated (initial draft report available but needs updating</w:t>
      </w:r>
      <w:r w:rsidR="0039136B" w:rsidRPr="00D20E9A">
        <w:t xml:space="preserve"> to include 2019 data and analysis</w:t>
      </w:r>
      <w:r w:rsidR="00A64AF4" w:rsidRPr="00D20E9A">
        <w:t>)</w:t>
      </w:r>
      <w:r w:rsidRPr="00D20E9A">
        <w:t>.</w:t>
      </w:r>
    </w:p>
    <w:p w:rsidR="00D96680" w:rsidRPr="00D20E9A" w:rsidRDefault="00D96680" w:rsidP="009601AE"/>
    <w:p w:rsidR="00E93944" w:rsidRPr="00D20E9A" w:rsidRDefault="00E93944" w:rsidP="00E93944">
      <w:r w:rsidRPr="00D20E9A">
        <w:t xml:space="preserve">Prior to the Interim Review, a 2019 Labour Market Analysis Report of 65 pages had been published on the LMIS website on November 8th 2019. At the time of the Review, this had been put forward for official translation into English through the Ministry of Foreign Affairs, a process the </w:t>
      </w:r>
      <w:proofErr w:type="spellStart"/>
      <w:r w:rsidRPr="00D20E9A">
        <w:t>MoESD</w:t>
      </w:r>
      <w:proofErr w:type="spellEnd"/>
      <w:r w:rsidRPr="00D20E9A">
        <w:t xml:space="preserve"> Labour Market Analysis Division under the Economic Policy Department expected to be completed before the end of the year. </w:t>
      </w:r>
    </w:p>
    <w:p w:rsidR="00E93944" w:rsidRPr="00D20E9A" w:rsidRDefault="00E93944" w:rsidP="00E93944"/>
    <w:p w:rsidR="00E93944" w:rsidRPr="00D20E9A" w:rsidRDefault="00E93944" w:rsidP="00E93944">
      <w:r w:rsidRPr="00D20E9A">
        <w:t xml:space="preserve">Although the Report included 2019 in the title, this was a reference only to the fact that it was produced in 2019. The report included data only for 2018, without any reference to developments during 2019. While data sets showed trends in data over the years to 2018 there appeared to be limited analysis on the impacts on labour market skills demand or anticipated changes in the years to come. </w:t>
      </w:r>
    </w:p>
    <w:p w:rsidR="00E93944" w:rsidRPr="00D20E9A" w:rsidRDefault="00E93944" w:rsidP="00E93944"/>
    <w:p w:rsidR="00E93944" w:rsidRPr="00D20E9A" w:rsidRDefault="00E93944" w:rsidP="00E93944">
      <w:r w:rsidRPr="00D20E9A">
        <w:t xml:space="preserve">The Report made reference to information from various sources identified as required in the description of the </w:t>
      </w:r>
      <w:r w:rsidR="00D20E9A" w:rsidRPr="00D20E9A">
        <w:t>Indicator</w:t>
      </w:r>
      <w:r w:rsidRPr="00D20E9A">
        <w:t xml:space="preserve"> in TAPs Appendix 1: worknet.ge; HR.ge; the 2017 Establishment Skills Survey, and </w:t>
      </w:r>
      <w:proofErr w:type="spellStart"/>
      <w:r w:rsidRPr="00D20E9A">
        <w:t>GeoSTAT</w:t>
      </w:r>
      <w:proofErr w:type="spellEnd"/>
      <w:r w:rsidRPr="00D20E9A">
        <w:t xml:space="preserve"> labour market survey data. However, although past trends were reported, there appeared little up-to-date analysis suitable to support policy decision-making, including notably future trends in labour market skills demand, and hence the need for adjustment of the focus of the VET sector. This even though technical assistance under the previous EVET BS programme had provided guidance on making projections, and the Ministry had access to various private sector associations that could provide information on changes taking place in the employment situation.</w:t>
      </w:r>
    </w:p>
    <w:p w:rsidR="00E93944" w:rsidRPr="00D20E9A" w:rsidRDefault="00E93944" w:rsidP="00E93944"/>
    <w:p w:rsidR="00E93944" w:rsidRPr="00D20E9A" w:rsidRDefault="00E93944" w:rsidP="00E93944">
      <w:r w:rsidRPr="00D20E9A">
        <w:t>The Ministry agreed at the Steering Committee meeting on 6th December that it would modify the report to include 2019 data and further analysis the continuation or otherwise of trends in skills demand.</w:t>
      </w:r>
    </w:p>
    <w:p w:rsidR="005F1F73" w:rsidRPr="00D20E9A" w:rsidRDefault="005F1F73" w:rsidP="009601AE"/>
    <w:p w:rsidR="005F1F73" w:rsidRPr="00D20E9A" w:rsidRDefault="0039136B" w:rsidP="009601AE">
      <w:pPr>
        <w:rPr>
          <w:b/>
        </w:rPr>
      </w:pPr>
      <w:r w:rsidRPr="00D20E9A">
        <w:rPr>
          <w:b/>
        </w:rPr>
        <w:t>ii)</w:t>
      </w:r>
      <w:r w:rsidRPr="00D20E9A">
        <w:rPr>
          <w:b/>
        </w:rPr>
        <w:tab/>
      </w:r>
      <w:r w:rsidR="005F1F73" w:rsidRPr="00D20E9A">
        <w:rPr>
          <w:b/>
        </w:rPr>
        <w:t>Objective 2</w:t>
      </w:r>
      <w:r w:rsidRPr="00D20E9A">
        <w:rPr>
          <w:b/>
        </w:rPr>
        <w:t>:</w:t>
      </w:r>
      <w:r w:rsidR="005F1F73" w:rsidRPr="00D20E9A">
        <w:rPr>
          <w:b/>
        </w:rPr>
        <w:t xml:space="preserve"> Increased availability of career guidance and counselling, job intermediation and labour market integration services.</w:t>
      </w:r>
    </w:p>
    <w:p w:rsidR="005F1F73" w:rsidRPr="00D20E9A" w:rsidRDefault="005F1F73" w:rsidP="009601AE"/>
    <w:p w:rsidR="009601AE" w:rsidRPr="00D20E9A" w:rsidRDefault="00D00AA5" w:rsidP="009601AE">
      <w:pPr>
        <w:rPr>
          <w:b/>
          <w:bCs/>
        </w:rPr>
      </w:pPr>
      <w:r w:rsidRPr="00D20E9A">
        <w:rPr>
          <w:b/>
          <w:bCs/>
          <w:u w:val="single"/>
        </w:rPr>
        <w:t xml:space="preserve">Indicator </w:t>
      </w:r>
      <w:r w:rsidR="009601AE" w:rsidRPr="00D20E9A">
        <w:rPr>
          <w:b/>
          <w:bCs/>
          <w:u w:val="single"/>
        </w:rPr>
        <w:t>2</w:t>
      </w:r>
      <w:r w:rsidRPr="00D20E9A">
        <w:rPr>
          <w:b/>
          <w:bCs/>
          <w:u w:val="single"/>
        </w:rPr>
        <w:t>.1</w:t>
      </w:r>
      <w:r w:rsidR="009601AE" w:rsidRPr="00D20E9A">
        <w:rPr>
          <w:b/>
          <w:bCs/>
        </w:rPr>
        <w:t xml:space="preserve">: </w:t>
      </w:r>
      <w:r w:rsidRPr="00D20E9A">
        <w:rPr>
          <w:b/>
          <w:bCs/>
        </w:rPr>
        <w:t>Share of territorial employment offices nationwide applying the new service model</w:t>
      </w:r>
      <w:r w:rsidR="009601AE" w:rsidRPr="00D20E9A">
        <w:rPr>
          <w:b/>
          <w:bCs/>
        </w:rPr>
        <w:t>.</w:t>
      </w:r>
    </w:p>
    <w:p w:rsidR="009601AE" w:rsidRPr="00D20E9A" w:rsidRDefault="009601AE" w:rsidP="009601AE"/>
    <w:p w:rsidR="0039136B" w:rsidRPr="00D20E9A" w:rsidRDefault="00D00AA5" w:rsidP="009601AE">
      <w:r w:rsidRPr="00D20E9A">
        <w:rPr>
          <w:u w:val="single"/>
        </w:rPr>
        <w:t>Target</w:t>
      </w:r>
      <w:r w:rsidRPr="00D20E9A">
        <w:t>: New employment service model is provided by at least 30% of all SSA/ESS territorial units nationwide</w:t>
      </w:r>
      <w:r w:rsidR="007565ED" w:rsidRPr="00D20E9A">
        <w:t xml:space="preserve"> - </w:t>
      </w:r>
      <w:r w:rsidR="007565ED" w:rsidRPr="00D20E9A">
        <w:rPr>
          <w:iCs/>
        </w:rPr>
        <w:t>by end 2019, report published on SSA/ESS website by April 2020</w:t>
      </w:r>
      <w:r w:rsidR="007565ED" w:rsidRPr="00D20E9A">
        <w:rPr>
          <w:iCs/>
          <w:sz w:val="20"/>
          <w:szCs w:val="20"/>
        </w:rPr>
        <w:t>.</w:t>
      </w:r>
      <w:r w:rsidR="0039136B" w:rsidRPr="00D20E9A">
        <w:rPr>
          <w:iCs/>
          <w:sz w:val="20"/>
          <w:szCs w:val="20"/>
        </w:rPr>
        <w:t xml:space="preserve"> </w:t>
      </w:r>
      <w:r w:rsidR="004046C1" w:rsidRPr="00D20E9A">
        <w:t>Potential Value: €0.7mn</w:t>
      </w:r>
      <w:r w:rsidR="00651890" w:rsidRPr="00D20E9A">
        <w:t xml:space="preserve">. </w:t>
      </w:r>
    </w:p>
    <w:p w:rsidR="0039136B" w:rsidRPr="00D20E9A" w:rsidRDefault="0039136B" w:rsidP="009601AE"/>
    <w:p w:rsidR="00D00AA5" w:rsidRPr="00D20E9A" w:rsidRDefault="00651890" w:rsidP="009601AE">
      <w:r w:rsidRPr="00D20E9A">
        <w:rPr>
          <w:b/>
        </w:rPr>
        <w:t>Review Assessment</w:t>
      </w:r>
      <w:r w:rsidR="00E251CD" w:rsidRPr="00D20E9A">
        <w:t>: fulfilment report</w:t>
      </w:r>
      <w:r w:rsidRPr="00D20E9A">
        <w:t>ed, but evidence required.</w:t>
      </w:r>
    </w:p>
    <w:p w:rsidR="00D00AA5" w:rsidRPr="00D20E9A" w:rsidRDefault="00D00AA5" w:rsidP="009601AE"/>
    <w:p w:rsidR="0085558C" w:rsidRPr="00D20E9A" w:rsidRDefault="0085558C" w:rsidP="0085558C">
      <w:r w:rsidRPr="00D20E9A">
        <w:t xml:space="preserve">There is some confusion over the number of territorial units, whether 69 or 70 in total, with different numbers in different documents. Traditionally there are considered to be 69 districts (formerly </w:t>
      </w:r>
      <w:proofErr w:type="spellStart"/>
      <w:r w:rsidRPr="00D20E9A">
        <w:t>rayons</w:t>
      </w:r>
      <w:proofErr w:type="spellEnd"/>
      <w:r w:rsidRPr="00D20E9A">
        <w:t>) of which five are in Tbilisi. With Tbilisi Head Office (there are six SSA/ESS offices in Tbilisi, this could explain the total of 70. The difference is not, however, significant for assessment of achievement of the Indicator target.</w:t>
      </w:r>
    </w:p>
    <w:p w:rsidR="0085558C" w:rsidRPr="00D20E9A" w:rsidRDefault="0085558C" w:rsidP="0085558C"/>
    <w:p w:rsidR="0085558C" w:rsidRPr="00D20E9A" w:rsidRDefault="0085558C" w:rsidP="0085558C">
      <w:r w:rsidRPr="00D20E9A">
        <w:t xml:space="preserve">The New Employment Service Model was developed in 2015/2016 with the assistance of EU Twinning Project: "Capacity Building of the Employment Support Services (ESS) in Georgia" which ran from 2015 to January 2017. The Model was piloted in two Tbilisi district offices in the second half of 2016. The May/June 2018 TAIEX Review of the Twinning Project reported that the New Service Model was being applied in 2018 in "four regions (Tbilisi, </w:t>
      </w:r>
      <w:proofErr w:type="spellStart"/>
      <w:r w:rsidRPr="00D20E9A">
        <w:t>Imereti</w:t>
      </w:r>
      <w:proofErr w:type="spellEnd"/>
      <w:r w:rsidRPr="00D20E9A">
        <w:t xml:space="preserve">, </w:t>
      </w:r>
      <w:proofErr w:type="spellStart"/>
      <w:r w:rsidRPr="00D20E9A">
        <w:t>Samegrelo</w:t>
      </w:r>
      <w:proofErr w:type="spellEnd"/>
      <w:r w:rsidRPr="00D20E9A">
        <w:t>, and Kakheti) and in 15 district offices out of 69". The Indicator baseline states that 15 ESS offices were applying the New Services Model in 2017, out of a total of 70 territorial units or 21%. The target for the Indicator by the end of 2019 is set at 30%, the equivalent of 21 offices/territorial units.</w:t>
      </w:r>
    </w:p>
    <w:p w:rsidR="0085558C" w:rsidRPr="00D20E9A" w:rsidRDefault="0085558C" w:rsidP="0085558C"/>
    <w:p w:rsidR="0085558C" w:rsidRPr="00D20E9A" w:rsidRDefault="0085558C" w:rsidP="0085558C">
      <w:r w:rsidRPr="00D20E9A">
        <w:t xml:space="preserve">Immediately prior to the Interim Review, in November, </w:t>
      </w:r>
      <w:proofErr w:type="spellStart"/>
      <w:r w:rsidRPr="00D20E9A">
        <w:t>MoESCS's</w:t>
      </w:r>
      <w:proofErr w:type="spellEnd"/>
      <w:r w:rsidRPr="00D20E9A">
        <w:t xml:space="preserve"> update of the Government's position with respect to compliance with the four Second Instalment Performance Indicators stated that the position was the same as the baseline: 15 units applying the New Services Model out of 70 territorial units. However, during the 2019IRM, the Deputy Minister informed the Review that an additional six units were now applying the Model, and that the staff for these new units had been trained in the two weeks prior to the Review (and staff of the previous 15 units retrained). This brought the total to 21 units, the minimum required to meet the Indicator target. The Review requested the Ministry to forward the names of all 21 offices and training details, but these have yet to be received. If verified, however, this would be sufficient to meet the Indicator requirements of 30% of territorial units applying the New Model as of the end of 2019.</w:t>
      </w:r>
    </w:p>
    <w:p w:rsidR="0085558C" w:rsidRPr="00D20E9A" w:rsidRDefault="0085558C" w:rsidP="0085558C"/>
    <w:p w:rsidR="0085558C" w:rsidRPr="00D20E9A" w:rsidRDefault="0085558C" w:rsidP="0085558C">
      <w:r w:rsidRPr="00D20E9A">
        <w:t>It is surprising that these additional units were added just before the target deadline, when the roll out of the new model appears to have stalled over the previous two years, and it will be difficult to verify this end-2019 position during the Final Review in May 2020 without satisfactory evidence on training of staff and their appointment to these six additional units.</w:t>
      </w:r>
    </w:p>
    <w:p w:rsidR="0085558C" w:rsidRPr="00D20E9A" w:rsidRDefault="0085558C" w:rsidP="0085558C"/>
    <w:p w:rsidR="0085558C" w:rsidRPr="00D20E9A" w:rsidRDefault="0085558C" w:rsidP="0085558C">
      <w:r w:rsidRPr="00D20E9A">
        <w:t xml:space="preserve">The situation is further complicated by the fact that the ESS is to be totally overhauled, effective January 2020. A separate State Employment Support Services Agency (SESSA) LEPL has already been established by Government Resolution and Ministerial Order in October 2019. The approach towards employment services would change under this new Agency with a few larger regional offices covering major employment areas rather than a small ESS staff contingency in each of the SSA offices (the size of which depended on population levels). A possible total of 15 offices </w:t>
      </w:r>
      <w:proofErr w:type="gramStart"/>
      <w:r w:rsidRPr="00D20E9A">
        <w:t>was</w:t>
      </w:r>
      <w:proofErr w:type="gramEnd"/>
      <w:r w:rsidRPr="00D20E9A">
        <w:t xml:space="preserve"> mentioned: effectively 10 regional centres and five Tbilisi districts, all applying the New Service Model, perhaps with some specialist services for individual large-scale employers. This would suggest 100% coverage of SESSA territorial units from 2020. If true this raises questions about the logic of adding an additional six units to the 15 of the baseline, other than to meet the Indicator target.</w:t>
      </w:r>
    </w:p>
    <w:p w:rsidR="0085558C" w:rsidRPr="00D20E9A" w:rsidRDefault="0085558C" w:rsidP="009601AE"/>
    <w:p w:rsidR="00EA3484" w:rsidRPr="00D20E9A" w:rsidRDefault="0039136B" w:rsidP="00EA3484">
      <w:pPr>
        <w:rPr>
          <w:b/>
        </w:rPr>
      </w:pPr>
      <w:r w:rsidRPr="00D20E9A">
        <w:rPr>
          <w:b/>
        </w:rPr>
        <w:lastRenderedPageBreak/>
        <w:t>iii)</w:t>
      </w:r>
      <w:r w:rsidRPr="00D20E9A">
        <w:rPr>
          <w:b/>
        </w:rPr>
        <w:tab/>
      </w:r>
      <w:r w:rsidR="00EA3484" w:rsidRPr="00D20E9A">
        <w:rPr>
          <w:b/>
        </w:rPr>
        <w:t>Objective 3</w:t>
      </w:r>
      <w:r w:rsidRPr="00D20E9A">
        <w:rPr>
          <w:b/>
        </w:rPr>
        <w:t>:</w:t>
      </w:r>
      <w:r w:rsidR="00EA3484" w:rsidRPr="00D20E9A">
        <w:rPr>
          <w:b/>
        </w:rPr>
        <w:t xml:space="preserve"> Flexible skills development system including both public and private provision based on the needs of learners and employers.</w:t>
      </w:r>
    </w:p>
    <w:p w:rsidR="004046C1" w:rsidRPr="00D20E9A" w:rsidRDefault="004046C1" w:rsidP="009601AE"/>
    <w:p w:rsidR="00A70F7E" w:rsidRPr="00D20E9A" w:rsidRDefault="00A70F7E" w:rsidP="00A70F7E">
      <w:pPr>
        <w:rPr>
          <w:b/>
          <w:bCs/>
        </w:rPr>
      </w:pPr>
      <w:r w:rsidRPr="00D20E9A">
        <w:rPr>
          <w:b/>
          <w:bCs/>
          <w:u w:val="single"/>
        </w:rPr>
        <w:t>Indicator 3.1</w:t>
      </w:r>
      <w:r w:rsidRPr="00D20E9A">
        <w:rPr>
          <w:b/>
          <w:bCs/>
        </w:rPr>
        <w:t>: Availability of evidence and analysis on socioeconomic indicators of VET students</w:t>
      </w:r>
      <w:r w:rsidR="00774303" w:rsidRPr="00D20E9A">
        <w:rPr>
          <w:rStyle w:val="FootnoteReference"/>
          <w:b/>
          <w:bCs/>
        </w:rPr>
        <w:footnoteReference w:id="1"/>
      </w:r>
      <w:r w:rsidRPr="00D20E9A">
        <w:rPr>
          <w:b/>
          <w:bCs/>
        </w:rPr>
        <w:t>.</w:t>
      </w:r>
    </w:p>
    <w:p w:rsidR="004046C1" w:rsidRPr="00D20E9A" w:rsidRDefault="004046C1" w:rsidP="009601AE"/>
    <w:p w:rsidR="0039136B" w:rsidRPr="00D20E9A" w:rsidRDefault="00A70F7E" w:rsidP="009601AE">
      <w:r w:rsidRPr="00D20E9A">
        <w:rPr>
          <w:u w:val="single"/>
        </w:rPr>
        <w:t>Target</w:t>
      </w:r>
      <w:r w:rsidRPr="00D20E9A">
        <w:t xml:space="preserve">: The </w:t>
      </w:r>
      <w:proofErr w:type="spellStart"/>
      <w:r w:rsidRPr="00D20E9A">
        <w:t>MoESCS</w:t>
      </w:r>
      <w:proofErr w:type="spellEnd"/>
      <w:r w:rsidRPr="00D20E9A">
        <w:t xml:space="preserve"> assessment report on socioeconomic background of VET students available for policy evidence</w:t>
      </w:r>
      <w:r w:rsidR="007565ED" w:rsidRPr="00D20E9A">
        <w:t xml:space="preserve"> - </w:t>
      </w:r>
      <w:r w:rsidR="007565ED" w:rsidRPr="00D20E9A">
        <w:rPr>
          <w:iCs/>
          <w:lang w:eastAsia="en-GB"/>
        </w:rPr>
        <w:t xml:space="preserve">2019 report published on </w:t>
      </w:r>
      <w:proofErr w:type="spellStart"/>
      <w:r w:rsidR="007565ED" w:rsidRPr="00D20E9A">
        <w:rPr>
          <w:iCs/>
          <w:lang w:eastAsia="en-GB"/>
        </w:rPr>
        <w:t>MoESCS</w:t>
      </w:r>
      <w:proofErr w:type="spellEnd"/>
      <w:r w:rsidR="007565ED" w:rsidRPr="00D20E9A">
        <w:rPr>
          <w:iCs/>
          <w:lang w:eastAsia="en-GB"/>
        </w:rPr>
        <w:t xml:space="preserve"> website by April 2020</w:t>
      </w:r>
      <w:r w:rsidRPr="00D20E9A">
        <w:t>.</w:t>
      </w:r>
      <w:r w:rsidR="0039136B" w:rsidRPr="00D20E9A">
        <w:t xml:space="preserve"> </w:t>
      </w:r>
      <w:r w:rsidRPr="00D20E9A">
        <w:t>Potential Value: €0.3mn</w:t>
      </w:r>
      <w:r w:rsidR="00A64AF4" w:rsidRPr="00D20E9A">
        <w:t xml:space="preserve">. </w:t>
      </w:r>
    </w:p>
    <w:p w:rsidR="0039136B" w:rsidRPr="00D20E9A" w:rsidRDefault="0039136B" w:rsidP="009601AE"/>
    <w:p w:rsidR="00A70F7E" w:rsidRPr="00D20E9A" w:rsidRDefault="00A64AF4" w:rsidP="009601AE">
      <w:r w:rsidRPr="00D20E9A">
        <w:rPr>
          <w:b/>
        </w:rPr>
        <w:t>Review Assessment</w:t>
      </w:r>
      <w:r w:rsidRPr="00D20E9A">
        <w:t>: not fulfilled but compliance anticipated, depending on data and analysis.</w:t>
      </w:r>
    </w:p>
    <w:p w:rsidR="00A70F7E" w:rsidRPr="00D20E9A" w:rsidRDefault="00A70F7E" w:rsidP="009601AE"/>
    <w:p w:rsidR="0028174F" w:rsidRPr="00D20E9A" w:rsidRDefault="0028174F" w:rsidP="0028174F">
      <w:r w:rsidRPr="00D20E9A">
        <w:t xml:space="preserve">There was no report </w:t>
      </w:r>
      <w:r w:rsidR="00D20E9A" w:rsidRPr="00D20E9A">
        <w:t>analysing</w:t>
      </w:r>
      <w:r w:rsidRPr="00D20E9A">
        <w:t xml:space="preserve"> the socioeconomic background of VET students available at the time of the 2019IRM. This was to be expected as the Indicator deadline saw 2019 as the time for the gathering of data on VET students for analysis in an analytical report to be published on the </w:t>
      </w:r>
      <w:proofErr w:type="spellStart"/>
      <w:r w:rsidRPr="00D20E9A">
        <w:t>MoESCS</w:t>
      </w:r>
      <w:proofErr w:type="spellEnd"/>
      <w:r w:rsidRPr="00D20E9A">
        <w:t xml:space="preserve"> website by April 2020. </w:t>
      </w:r>
    </w:p>
    <w:p w:rsidR="0028174F" w:rsidRPr="00D20E9A" w:rsidRDefault="0028174F" w:rsidP="0028174F"/>
    <w:p w:rsidR="0028174F" w:rsidRPr="00D20E9A" w:rsidRDefault="0028174F" w:rsidP="0028174F">
      <w:r w:rsidRPr="00D20E9A">
        <w:t xml:space="preserve">Meeting with representatives of EMIS highlighted two potential difficulties: </w:t>
      </w:r>
    </w:p>
    <w:p w:rsidR="0028174F" w:rsidRPr="00D20E9A" w:rsidRDefault="0028174F" w:rsidP="0028174F"/>
    <w:p w:rsidR="0028174F" w:rsidRPr="00D20E9A" w:rsidRDefault="0028174F" w:rsidP="0028174F">
      <w:pPr>
        <w:pStyle w:val="ListParagraph"/>
        <w:numPr>
          <w:ilvl w:val="0"/>
          <w:numId w:val="42"/>
        </w:numPr>
        <w:jc w:val="both"/>
      </w:pPr>
      <w:r w:rsidRPr="00D20E9A">
        <w:t xml:space="preserve">the access to socioeconomic background data of students, which was dependent on information provided by the students themselves at registration, there being </w:t>
      </w:r>
      <w:proofErr w:type="spellStart"/>
      <w:r w:rsidRPr="00D20E9A">
        <w:t>not</w:t>
      </w:r>
      <w:proofErr w:type="spellEnd"/>
      <w:r w:rsidRPr="00D20E9A">
        <w:t xml:space="preserve"> direct interface with SSA and civil registry databases, even with protocols protecting confidentiality; and </w:t>
      </w:r>
    </w:p>
    <w:p w:rsidR="0028174F" w:rsidRPr="00D20E9A" w:rsidRDefault="0028174F" w:rsidP="0028174F">
      <w:pPr>
        <w:pStyle w:val="ListParagraph"/>
        <w:numPr>
          <w:ilvl w:val="0"/>
          <w:numId w:val="42"/>
        </w:numPr>
        <w:jc w:val="both"/>
      </w:pPr>
      <w:r w:rsidRPr="00D20E9A">
        <w:t xml:space="preserve">the fact that EMIS itself in 2020 was due to be overhauled, in large measure to enable it to cope with the increasing amount of information available from the VET system, the plan to integrate general education, VET and higher education databases, and the inclusion of information from private as </w:t>
      </w:r>
      <w:r w:rsidR="00D20E9A" w:rsidRPr="00D20E9A">
        <w:t>well</w:t>
      </w:r>
      <w:r w:rsidRPr="00D20E9A">
        <w:t xml:space="preserve"> as public VET providers. </w:t>
      </w:r>
    </w:p>
    <w:p w:rsidR="0028174F" w:rsidRPr="00D20E9A" w:rsidRDefault="0028174F" w:rsidP="0028174F"/>
    <w:p w:rsidR="0028174F" w:rsidRPr="00D20E9A" w:rsidRDefault="0028174F" w:rsidP="0028174F">
      <w:r w:rsidRPr="00D20E9A">
        <w:t xml:space="preserve">What was stressed by the Review was that to fulfil the Indicator, it was important to understand that what was required was a comprehensive </w:t>
      </w:r>
      <w:r w:rsidR="00D20E9A" w:rsidRPr="00D20E9A">
        <w:t>qualitative</w:t>
      </w:r>
      <w:r w:rsidRPr="00D20E9A">
        <w:t xml:space="preserve"> analysis of the impact of socioeconomic background (including gender, location, membership of vulnerable and minority groups etc.) on students' VET choices and success, both at college and in seeking relevant sustainable medium term employment, self-employment, or further education after completion of the course. The analysis was to provide an input into policy decisions on how to manage VET delivery and the student experience. Further, as the detailed description of the Indicator in the FA emphasizes, the requirement for a positive disbursement assessment was a report that was simply the publication of data in a ‘statistical bulletin’ but rather a comprehensive interpretation of the data and how it related to students' socioeconomic backgrounds through sound qualitative analysis.</w:t>
      </w:r>
    </w:p>
    <w:p w:rsidR="0028174F" w:rsidRPr="00D20E9A" w:rsidRDefault="0028174F" w:rsidP="0028174F"/>
    <w:p w:rsidR="00D97B9D" w:rsidRPr="00D20E9A" w:rsidRDefault="0028174F" w:rsidP="0028174F">
      <w:r w:rsidRPr="00D20E9A">
        <w:t xml:space="preserve">Even though no evidence of this was available during the Interim Review, discussion with representatives of EMIS and the VET Development Department suggested issues on data availability would be addressed by the end of 2019, allowing a comprehensive analysis of the impact of socioeconomic background to be completed in the first months of 2020 and published on the </w:t>
      </w:r>
      <w:proofErr w:type="spellStart"/>
      <w:r w:rsidRPr="00D20E9A">
        <w:t>MoESCS</w:t>
      </w:r>
      <w:proofErr w:type="spellEnd"/>
      <w:r w:rsidRPr="00D20E9A">
        <w:t xml:space="preserve"> website before the Final Review scheduled for May 2020. Nonetheless, it should be noted that </w:t>
      </w:r>
      <w:proofErr w:type="gramStart"/>
      <w:r w:rsidRPr="00D20E9A">
        <w:t>an</w:t>
      </w:r>
      <w:proofErr w:type="gramEnd"/>
      <w:r w:rsidRPr="00D20E9A">
        <w:t xml:space="preserve"> positive assessment of the achievement of the Indicator target at that time will not be based on just on the availability of the report but on the quality of the analysis, and the inclusion of soundly based conclusions and recommendations. </w:t>
      </w:r>
    </w:p>
    <w:p w:rsidR="00D97B9D" w:rsidRPr="00D20E9A" w:rsidRDefault="00D97B9D" w:rsidP="009601AE"/>
    <w:p w:rsidR="00A70F7E" w:rsidRPr="00D20E9A" w:rsidRDefault="00A70F7E" w:rsidP="00A70F7E">
      <w:pPr>
        <w:rPr>
          <w:b/>
          <w:bCs/>
        </w:rPr>
      </w:pPr>
      <w:r w:rsidRPr="00D20E9A">
        <w:rPr>
          <w:b/>
          <w:bCs/>
          <w:u w:val="single"/>
        </w:rPr>
        <w:lastRenderedPageBreak/>
        <w:t>Indicator 3.2</w:t>
      </w:r>
      <w:r w:rsidRPr="00D20E9A">
        <w:rPr>
          <w:b/>
          <w:bCs/>
        </w:rPr>
        <w:t>: Number of VET teachers who completed a full course on pedagogy.</w:t>
      </w:r>
    </w:p>
    <w:p w:rsidR="00A70F7E" w:rsidRPr="00D20E9A" w:rsidRDefault="00A70F7E" w:rsidP="009601AE"/>
    <w:p w:rsidR="0039136B" w:rsidRPr="00D20E9A" w:rsidRDefault="00A70F7E" w:rsidP="009601AE">
      <w:r w:rsidRPr="00D20E9A">
        <w:rPr>
          <w:u w:val="single"/>
        </w:rPr>
        <w:t>Target</w:t>
      </w:r>
      <w:r w:rsidRPr="00D20E9A">
        <w:t>: At least 400 VET teachers have completed a full course on pedagogy</w:t>
      </w:r>
      <w:r w:rsidR="007565ED" w:rsidRPr="00D20E9A">
        <w:t xml:space="preserve"> - </w:t>
      </w:r>
      <w:r w:rsidR="007565ED" w:rsidRPr="00D20E9A">
        <w:rPr>
          <w:iCs/>
          <w:lang w:eastAsia="en-GB"/>
        </w:rPr>
        <w:t xml:space="preserve">by 31/12/2019, evidence available from </w:t>
      </w:r>
      <w:proofErr w:type="spellStart"/>
      <w:r w:rsidR="007565ED" w:rsidRPr="00D20E9A">
        <w:rPr>
          <w:iCs/>
          <w:lang w:eastAsia="en-GB"/>
        </w:rPr>
        <w:t>MoESCS</w:t>
      </w:r>
      <w:proofErr w:type="spellEnd"/>
      <w:r w:rsidR="007565ED" w:rsidRPr="00D20E9A">
        <w:rPr>
          <w:iCs/>
          <w:lang w:eastAsia="en-GB"/>
        </w:rPr>
        <w:t>/EMIS by April 2020</w:t>
      </w:r>
      <w:r w:rsidRPr="00D20E9A">
        <w:t>.</w:t>
      </w:r>
      <w:r w:rsidR="0039136B" w:rsidRPr="00D20E9A">
        <w:t xml:space="preserve"> </w:t>
      </w:r>
      <w:r w:rsidRPr="00D20E9A">
        <w:t>Potential Value: €0.7mn</w:t>
      </w:r>
      <w:r w:rsidR="00651890" w:rsidRPr="00D20E9A">
        <w:t xml:space="preserve">. </w:t>
      </w:r>
    </w:p>
    <w:p w:rsidR="0039136B" w:rsidRPr="00D20E9A" w:rsidRDefault="0039136B" w:rsidP="009601AE"/>
    <w:p w:rsidR="00A70F7E" w:rsidRPr="00D20E9A" w:rsidRDefault="00651890" w:rsidP="009601AE">
      <w:r w:rsidRPr="00D20E9A">
        <w:rPr>
          <w:b/>
        </w:rPr>
        <w:t>Review Assessment</w:t>
      </w:r>
      <w:r w:rsidRPr="00D20E9A">
        <w:t xml:space="preserve">: </w:t>
      </w:r>
      <w:r w:rsidR="00CF3331" w:rsidRPr="00D20E9A">
        <w:t xml:space="preserve">reported as </w:t>
      </w:r>
      <w:r w:rsidRPr="00D20E9A">
        <w:t>fulfilled, but evidence required.</w:t>
      </w:r>
    </w:p>
    <w:p w:rsidR="00D0310B" w:rsidRDefault="00D0310B" w:rsidP="00D0310B"/>
    <w:p w:rsidR="00D0310B" w:rsidRPr="00553DD8" w:rsidRDefault="00D0310B" w:rsidP="00D0310B">
      <w:pPr>
        <w:rPr>
          <w:rFonts w:eastAsia="Times New Roman" w:cs="Times New Roman"/>
        </w:rPr>
      </w:pPr>
      <w:r>
        <w:t xml:space="preserve">In 2016 </w:t>
      </w:r>
      <w:r w:rsidRPr="00553DD8">
        <w:rPr>
          <w:rFonts w:eastAsia="Times New Roman" w:cs="Times New Roman"/>
        </w:rPr>
        <w:t xml:space="preserve">two </w:t>
      </w:r>
      <w:r>
        <w:t xml:space="preserve">courses were introduced as </w:t>
      </w:r>
      <w:r w:rsidRPr="00553DD8">
        <w:rPr>
          <w:rFonts w:eastAsia="Times New Roman" w:cs="Times New Roman"/>
        </w:rPr>
        <w:t>'initial training'</w:t>
      </w:r>
      <w:r>
        <w:t xml:space="preserve"> for new VET teachers</w:t>
      </w:r>
      <w:r w:rsidRPr="00553DD8">
        <w:rPr>
          <w:rFonts w:eastAsia="Times New Roman" w:cs="Times New Roman"/>
        </w:rPr>
        <w:t xml:space="preserve">: </w:t>
      </w:r>
      <w:r>
        <w:t xml:space="preserve">an </w:t>
      </w:r>
      <w:r w:rsidRPr="00553DD8">
        <w:rPr>
          <w:rFonts w:eastAsia="Times New Roman" w:cs="Times New Roman"/>
        </w:rPr>
        <w:t xml:space="preserve">initial </w:t>
      </w:r>
      <w:r>
        <w:t xml:space="preserve">two-day </w:t>
      </w:r>
      <w:r w:rsidRPr="00553DD8">
        <w:rPr>
          <w:rFonts w:eastAsia="Times New Roman" w:cs="Times New Roman"/>
        </w:rPr>
        <w:t xml:space="preserve">induction </w:t>
      </w:r>
      <w:r>
        <w:t xml:space="preserve">course </w:t>
      </w:r>
      <w:r w:rsidRPr="00553DD8">
        <w:rPr>
          <w:rFonts w:eastAsia="Times New Roman" w:cs="Times New Roman"/>
        </w:rPr>
        <w:t xml:space="preserve">to introduce newly appointed teachers to the VET system and the roles and obligations of teachers; and </w:t>
      </w:r>
      <w:r>
        <w:t xml:space="preserve">a </w:t>
      </w:r>
      <w:r w:rsidRPr="00553DD8">
        <w:rPr>
          <w:rFonts w:eastAsia="Times New Roman" w:cs="Times New Roman"/>
        </w:rPr>
        <w:t xml:space="preserve">basic pedagogic </w:t>
      </w:r>
      <w:r>
        <w:t>course</w:t>
      </w:r>
      <w:r w:rsidRPr="00553DD8">
        <w:rPr>
          <w:rFonts w:eastAsia="Times New Roman" w:cs="Times New Roman"/>
        </w:rPr>
        <w:t xml:space="preserve"> on how to be an effective teacher within the system. </w:t>
      </w:r>
      <w:r>
        <w:t xml:space="preserve">While </w:t>
      </w:r>
      <w:r w:rsidRPr="00553DD8">
        <w:rPr>
          <w:rFonts w:eastAsia="Times New Roman" w:cs="Times New Roman"/>
        </w:rPr>
        <w:t xml:space="preserve">the induction </w:t>
      </w:r>
      <w:r w:rsidRPr="00C327EB">
        <w:rPr>
          <w:rFonts w:eastAsia="Times New Roman" w:cs="Times New Roman"/>
        </w:rPr>
        <w:t xml:space="preserve">course </w:t>
      </w:r>
      <w:r>
        <w:t xml:space="preserve">was to be taken </w:t>
      </w:r>
      <w:r w:rsidRPr="00C327EB">
        <w:rPr>
          <w:rFonts w:eastAsia="Times New Roman" w:cs="Times New Roman"/>
        </w:rPr>
        <w:t xml:space="preserve">within </w:t>
      </w:r>
      <w:r>
        <w:t>a</w:t>
      </w:r>
      <w:r w:rsidRPr="00C327EB">
        <w:rPr>
          <w:rFonts w:eastAsia="Times New Roman" w:cs="Times New Roman"/>
        </w:rPr>
        <w:t xml:space="preserve"> few days </w:t>
      </w:r>
      <w:r>
        <w:t>of</w:t>
      </w:r>
      <w:r w:rsidRPr="00C327EB">
        <w:rPr>
          <w:rFonts w:eastAsia="Times New Roman" w:cs="Times New Roman"/>
        </w:rPr>
        <w:t xml:space="preserve"> appointment, the pedagogic cours</w:t>
      </w:r>
      <w:r w:rsidRPr="00A52331">
        <w:rPr>
          <w:rFonts w:eastAsia="Times New Roman" w:cs="Times New Roman"/>
        </w:rPr>
        <w:t xml:space="preserve">e </w:t>
      </w:r>
      <w:r>
        <w:t xml:space="preserve">was expected to be taken </w:t>
      </w:r>
      <w:r w:rsidRPr="00A52331">
        <w:rPr>
          <w:rFonts w:eastAsia="Times New Roman" w:cs="Times New Roman"/>
        </w:rPr>
        <w:t xml:space="preserve">within the first </w:t>
      </w:r>
      <w:r>
        <w:t xml:space="preserve">few </w:t>
      </w:r>
      <w:r w:rsidRPr="00A52331">
        <w:rPr>
          <w:rFonts w:eastAsia="Times New Roman" w:cs="Times New Roman"/>
        </w:rPr>
        <w:t xml:space="preserve">months. Both </w:t>
      </w:r>
      <w:r>
        <w:t>we</w:t>
      </w:r>
      <w:r w:rsidRPr="00A52331">
        <w:rPr>
          <w:rFonts w:eastAsia="Times New Roman" w:cs="Times New Roman"/>
        </w:rPr>
        <w:t xml:space="preserve">re considered basic requirements for teachers and </w:t>
      </w:r>
      <w:r>
        <w:t xml:space="preserve">were expected </w:t>
      </w:r>
      <w:r w:rsidRPr="00A52331">
        <w:rPr>
          <w:rFonts w:eastAsia="Times New Roman" w:cs="Times New Roman"/>
        </w:rPr>
        <w:t>to become obligatory</w:t>
      </w:r>
      <w:r>
        <w:t xml:space="preserve"> from November 2016 with the </w:t>
      </w:r>
      <w:r w:rsidRPr="009C3E0C">
        <w:rPr>
          <w:rFonts w:eastAsia="Times New Roman" w:cs="Times New Roman"/>
        </w:rPr>
        <w:t>adoption of the new VET law</w:t>
      </w:r>
      <w:r>
        <w:t xml:space="preserve">. However, adoption of the Law was delayed into 2017, and the clause making such courses mandatory withdrawn. Recognition of the lack of basic teaching qualifications among many VET teachers </w:t>
      </w:r>
      <w:proofErr w:type="gramStart"/>
      <w:r>
        <w:t>resulted</w:t>
      </w:r>
      <w:proofErr w:type="gramEnd"/>
      <w:r>
        <w:t xml:space="preserve"> a decision to extend participation in the pedagogic course beyond novice teachers to the whole </w:t>
      </w:r>
      <w:r w:rsidRPr="00553DD8">
        <w:rPr>
          <w:rFonts w:eastAsia="Times New Roman" w:cs="Times New Roman"/>
        </w:rPr>
        <w:t>body of existing teachers.</w:t>
      </w:r>
    </w:p>
    <w:p w:rsidR="00D0310B" w:rsidRDefault="00D0310B" w:rsidP="00D0310B"/>
    <w:p w:rsidR="00D0310B" w:rsidRDefault="00D0310B" w:rsidP="00D0310B">
      <w:pPr>
        <w:widowControl w:val="0"/>
        <w:suppressAutoHyphens/>
      </w:pPr>
      <w:r w:rsidRPr="00553DD8">
        <w:rPr>
          <w:rFonts w:eastAsia="Times New Roman" w:cs="Times New Roman"/>
        </w:rPr>
        <w:t xml:space="preserve">The basic pedagogic course was developed with TA support </w:t>
      </w:r>
      <w:r>
        <w:t xml:space="preserve">during 2016 </w:t>
      </w:r>
      <w:r w:rsidRPr="00553DD8">
        <w:rPr>
          <w:rFonts w:eastAsia="Times New Roman" w:cs="Times New Roman"/>
        </w:rPr>
        <w:t xml:space="preserve">to address the need for VET teachers to possess certain basic </w:t>
      </w:r>
      <w:r>
        <w:t xml:space="preserve">teaching </w:t>
      </w:r>
      <w:r w:rsidRPr="00553DD8">
        <w:rPr>
          <w:rFonts w:eastAsia="Times New Roman" w:cs="Times New Roman"/>
        </w:rPr>
        <w:t xml:space="preserve">competencies to be effective. </w:t>
      </w:r>
      <w:r>
        <w:t xml:space="preserve">The course comprises five modules, originally extending over 27 days but following modification in 2018 now extends over 23 days in total. </w:t>
      </w:r>
      <w:r w:rsidRPr="00553DD8">
        <w:rPr>
          <w:rFonts w:eastAsia="Times New Roman" w:cs="Times New Roman"/>
        </w:rPr>
        <w:t xml:space="preserve">It reflects the teaching standards and basic training materials covered by the VET Teachers Guidebook developed in 2016 with assistance from SDC/UNDP and </w:t>
      </w:r>
      <w:r>
        <w:t>wa</w:t>
      </w:r>
      <w:r w:rsidRPr="00553DD8">
        <w:rPr>
          <w:rFonts w:eastAsia="Times New Roman" w:cs="Times New Roman"/>
        </w:rPr>
        <w:t xml:space="preserve">s supported by </w:t>
      </w:r>
      <w:r>
        <w:t>a</w:t>
      </w:r>
      <w:r w:rsidRPr="00553DD8">
        <w:rPr>
          <w:rFonts w:eastAsia="Times New Roman" w:cs="Times New Roman"/>
        </w:rPr>
        <w:t xml:space="preserve"> training needs analysis to assess VET teacher competences conducted by TPDC with MCA-G project support </w:t>
      </w:r>
      <w:r>
        <w:t>in early 2016</w:t>
      </w:r>
      <w:r w:rsidRPr="00553DD8">
        <w:rPr>
          <w:rFonts w:eastAsia="Times New Roman" w:cs="Times New Roman"/>
        </w:rPr>
        <w:t xml:space="preserve">. The course </w:t>
      </w:r>
      <w:r>
        <w:t xml:space="preserve">was first </w:t>
      </w:r>
      <w:r w:rsidRPr="00553DD8">
        <w:rPr>
          <w:rFonts w:eastAsia="Times New Roman" w:cs="Times New Roman"/>
        </w:rPr>
        <w:t xml:space="preserve">delivered </w:t>
      </w:r>
      <w:r>
        <w:t xml:space="preserve">in September 2016 and continued into 2017. </w:t>
      </w:r>
    </w:p>
    <w:p w:rsidR="00D0310B" w:rsidRPr="00553DD8" w:rsidRDefault="00D0310B" w:rsidP="00D0310B">
      <w:pPr>
        <w:widowControl w:val="0"/>
        <w:suppressAutoHyphens/>
        <w:rPr>
          <w:rFonts w:eastAsia="Times New Roman" w:cs="Times New Roman"/>
        </w:rPr>
      </w:pPr>
    </w:p>
    <w:p w:rsidR="00D0310B" w:rsidRDefault="00D0310B" w:rsidP="00D0310B">
      <w:pPr>
        <w:widowControl w:val="0"/>
        <w:suppressAutoHyphens/>
      </w:pPr>
      <w:r w:rsidRPr="00553DD8">
        <w:rPr>
          <w:rFonts w:eastAsia="Times New Roman" w:cs="Times New Roman"/>
        </w:rPr>
        <w:t xml:space="preserve">The </w:t>
      </w:r>
      <w:r>
        <w:rPr>
          <w:rFonts w:eastAsia="Times New Roman" w:cs="Times New Roman"/>
        </w:rPr>
        <w:t>pedagogic</w:t>
      </w:r>
      <w:r w:rsidRPr="00553DD8">
        <w:rPr>
          <w:rFonts w:eastAsia="Times New Roman" w:cs="Times New Roman"/>
        </w:rPr>
        <w:t xml:space="preserve"> course </w:t>
      </w:r>
      <w:r>
        <w:t>wa</w:t>
      </w:r>
      <w:r w:rsidRPr="00553DD8">
        <w:rPr>
          <w:rFonts w:eastAsia="Times New Roman" w:cs="Times New Roman"/>
        </w:rPr>
        <w:t xml:space="preserve">s </w:t>
      </w:r>
      <w:r>
        <w:t xml:space="preserve">developed in </w:t>
      </w:r>
      <w:r w:rsidRPr="00553DD8">
        <w:rPr>
          <w:rFonts w:eastAsia="Times New Roman" w:cs="Times New Roman"/>
        </w:rPr>
        <w:t xml:space="preserve">response to a decision by Government that all VET teachers should have </w:t>
      </w:r>
      <w:r>
        <w:t xml:space="preserve">a certain minimum level of </w:t>
      </w:r>
      <w:r w:rsidRPr="00553DD8">
        <w:rPr>
          <w:rFonts w:eastAsia="Times New Roman" w:cs="Times New Roman"/>
        </w:rPr>
        <w:t xml:space="preserve">teaching qualifications as a requirement for service. </w:t>
      </w:r>
      <w:r>
        <w:rPr>
          <w:rFonts w:eastAsia="Times New Roman" w:cs="Times New Roman"/>
        </w:rPr>
        <w:t>A policy document “</w:t>
      </w:r>
      <w:r w:rsidRPr="006F1432">
        <w:rPr>
          <w:rFonts w:eastAsia="Times New Roman" w:cs="Times New Roman"/>
        </w:rPr>
        <w:t>Vocational Education Teacher Training, Induction and</w:t>
      </w:r>
      <w:r>
        <w:rPr>
          <w:rFonts w:eastAsia="Times New Roman" w:cs="Times New Roman"/>
        </w:rPr>
        <w:t xml:space="preserve"> </w:t>
      </w:r>
      <w:r w:rsidRPr="006F1432">
        <w:rPr>
          <w:rFonts w:eastAsia="Times New Roman" w:cs="Times New Roman"/>
        </w:rPr>
        <w:t>Professional Development</w:t>
      </w:r>
      <w:r>
        <w:rPr>
          <w:rFonts w:eastAsia="Times New Roman" w:cs="Times New Roman"/>
        </w:rPr>
        <w:t>”</w:t>
      </w:r>
      <w:r w:rsidRPr="00553DD8">
        <w:rPr>
          <w:rFonts w:eastAsia="Times New Roman" w:cs="Times New Roman"/>
        </w:rPr>
        <w:t xml:space="preserve"> cover</w:t>
      </w:r>
      <w:r>
        <w:rPr>
          <w:rFonts w:eastAsia="Times New Roman" w:cs="Times New Roman"/>
        </w:rPr>
        <w:t>ing</w:t>
      </w:r>
      <w:r w:rsidRPr="00553DD8">
        <w:rPr>
          <w:rFonts w:eastAsia="Times New Roman" w:cs="Times New Roman"/>
        </w:rPr>
        <w:t xml:space="preserve"> these obligatory requirements </w:t>
      </w:r>
      <w:r>
        <w:rPr>
          <w:rFonts w:eastAsia="Times New Roman" w:cs="Times New Roman"/>
        </w:rPr>
        <w:t xml:space="preserve">was </w:t>
      </w:r>
      <w:r w:rsidRPr="00BC0359">
        <w:rPr>
          <w:rFonts w:eastAsia="Times New Roman" w:cs="Times New Roman"/>
        </w:rPr>
        <w:t xml:space="preserve">endorsed </w:t>
      </w:r>
      <w:r>
        <w:rPr>
          <w:rFonts w:eastAsia="Times New Roman" w:cs="Times New Roman"/>
        </w:rPr>
        <w:t xml:space="preserve">by the </w:t>
      </w:r>
      <w:r w:rsidRPr="00BC0359">
        <w:rPr>
          <w:rFonts w:eastAsia="Times New Roman" w:cs="Times New Roman"/>
        </w:rPr>
        <w:t>National VET Council</w:t>
      </w:r>
      <w:r>
        <w:t xml:space="preserve"> in </w:t>
      </w:r>
      <w:r>
        <w:rPr>
          <w:rFonts w:eastAsia="Times New Roman" w:cs="Times New Roman"/>
        </w:rPr>
        <w:t xml:space="preserve">December </w:t>
      </w:r>
      <w:r w:rsidRPr="00BC0359">
        <w:rPr>
          <w:rFonts w:eastAsia="Times New Roman" w:cs="Times New Roman"/>
        </w:rPr>
        <w:t>2016</w:t>
      </w:r>
      <w:r>
        <w:rPr>
          <w:rFonts w:eastAsia="Times New Roman" w:cs="Times New Roman"/>
        </w:rPr>
        <w:t>.</w:t>
      </w:r>
      <w:r w:rsidRPr="00553DD8">
        <w:rPr>
          <w:rFonts w:eastAsia="Times New Roman" w:cs="Times New Roman"/>
        </w:rPr>
        <w:t xml:space="preserve"> </w:t>
      </w:r>
      <w:proofErr w:type="gramStart"/>
      <w:r w:rsidRPr="00553DD8">
        <w:rPr>
          <w:rFonts w:eastAsia="Times New Roman" w:cs="Times New Roman"/>
        </w:rPr>
        <w:t>It</w:t>
      </w:r>
      <w:r>
        <w:t>,</w:t>
      </w:r>
      <w:proofErr w:type="gramEnd"/>
      <w:r>
        <w:t xml:space="preserve"> or a university based qualification,</w:t>
      </w:r>
      <w:r w:rsidRPr="00553DD8">
        <w:rPr>
          <w:rFonts w:eastAsia="Times New Roman" w:cs="Times New Roman"/>
        </w:rPr>
        <w:t xml:space="preserve"> </w:t>
      </w:r>
      <w:r>
        <w:t>wa</w:t>
      </w:r>
      <w:r w:rsidRPr="00553DD8">
        <w:rPr>
          <w:rFonts w:eastAsia="Times New Roman" w:cs="Times New Roman"/>
        </w:rPr>
        <w:t xml:space="preserve">s </w:t>
      </w:r>
      <w:r>
        <w:t xml:space="preserve">expected to be incorporated into the </w:t>
      </w:r>
      <w:r w:rsidRPr="00553DD8">
        <w:rPr>
          <w:rFonts w:eastAsia="Times New Roman" w:cs="Times New Roman"/>
        </w:rPr>
        <w:t xml:space="preserve">VET Law </w:t>
      </w:r>
      <w:r>
        <w:t>adopted in 2017, but was not.</w:t>
      </w:r>
    </w:p>
    <w:p w:rsidR="00D0310B" w:rsidRDefault="00D0310B" w:rsidP="00D0310B">
      <w:pPr>
        <w:widowControl w:val="0"/>
        <w:suppressAutoHyphens/>
      </w:pPr>
    </w:p>
    <w:p w:rsidR="00D0310B" w:rsidRDefault="00D0310B" w:rsidP="00D0310B">
      <w:pPr>
        <w:widowControl w:val="0"/>
        <w:suppressAutoHyphens/>
      </w:pPr>
      <w:r w:rsidRPr="00D16AF5">
        <w:rPr>
          <w:rFonts w:eastAsia="Times New Roman" w:cs="Times New Roman"/>
        </w:rPr>
        <w:t xml:space="preserve">The </w:t>
      </w:r>
      <w:r>
        <w:t xml:space="preserve">modules are designed to be completed in sequence, with a certificate being given on completion of all five. However, the module on student assessment </w:t>
      </w:r>
      <w:proofErr w:type="gramStart"/>
      <w:r>
        <w:t>methods,</w:t>
      </w:r>
      <w:proofErr w:type="gramEnd"/>
      <w:r>
        <w:t xml:space="preserve"> was completed by close to 700 teachers in 2016 as a separate programme. By the end of 2017 TPDC reported that some 152 teachers had completed all five modules, hence the baseline for the Indicator. During the Review, TPDC indicated that 405 VET teachers had completed the five modules by the end of November 2019, marginally above the minimum of 400 required to meet the Indicator target. This represents about 30% of public sector VET teachers, 10% of all VET teachers, public and private.</w:t>
      </w:r>
    </w:p>
    <w:p w:rsidR="00D0310B" w:rsidRDefault="00D0310B" w:rsidP="00D0310B">
      <w:pPr>
        <w:widowControl w:val="0"/>
        <w:suppressAutoHyphens/>
        <w:rPr>
          <w:rFonts w:eastAsia="Times New Roman" w:cs="Times New Roman"/>
        </w:rPr>
      </w:pPr>
    </w:p>
    <w:p w:rsidR="009601AE" w:rsidRPr="00D20E9A" w:rsidRDefault="00D0310B" w:rsidP="009601AE">
      <w:r>
        <w:t xml:space="preserve">No evidence was provided to the 2019IRM to verify these figures, however. As a result the Review requested TPDC, probably with support from EMIS, to provide details of when </w:t>
      </w:r>
      <w:r w:rsidR="003556A6">
        <w:t>certificates</w:t>
      </w:r>
      <w:r>
        <w:t xml:space="preserve"> were issued and to whom, together with training session details and attendance sheets.</w:t>
      </w:r>
    </w:p>
    <w:p w:rsidR="009601AE" w:rsidRPr="00D20E9A" w:rsidRDefault="009601AE" w:rsidP="009601AE"/>
    <w:p w:rsidR="009601AE" w:rsidRPr="00D20E9A" w:rsidRDefault="009601AE" w:rsidP="009601AE">
      <w:pPr>
        <w:pStyle w:val="Heading2"/>
      </w:pPr>
      <w:bookmarkStart w:id="10" w:name="_Toc27574569"/>
      <w:r w:rsidRPr="00D20E9A">
        <w:t>e)</w:t>
      </w:r>
      <w:r w:rsidRPr="00D20E9A">
        <w:tab/>
        <w:t>Conclusions for Disbursement</w:t>
      </w:r>
      <w:bookmarkEnd w:id="10"/>
    </w:p>
    <w:p w:rsidR="009601AE" w:rsidRPr="00D20E9A" w:rsidRDefault="009601AE" w:rsidP="009601AE"/>
    <w:p w:rsidR="00EA5206" w:rsidRPr="00D20E9A" w:rsidRDefault="00EA5206" w:rsidP="00EA5206">
      <w:r w:rsidRPr="00D20E9A">
        <w:t xml:space="preserve">Table </w:t>
      </w:r>
      <w:r w:rsidR="00082CF7" w:rsidRPr="00D20E9A">
        <w:t>A</w:t>
      </w:r>
      <w:r w:rsidRPr="00D20E9A">
        <w:t xml:space="preserve"> summarizes the Review's findings on the status of Government's compliance with the conditions for release of the Second Instalment at the time of the 2019IRM. The Table suggests that two of the four variable tranche Indicators (2.1 on employment offices applying the new employment services model introduced in 2017, and 3.2 on the number of VET </w:t>
      </w:r>
      <w:r w:rsidRPr="00D20E9A">
        <w:lastRenderedPageBreak/>
        <w:t>teachers that have completed the basic pedagogy course) have already been met, although verifying evidence remains to be presented. With respect to Indicator 1.1, while a labour market report has been produced, and published, the document requires modification, including greater analysis and the inclusion of information on developments in 2019, in order to meet the Indicator requirements. No report has so far been produced to address the requirements of Indicator 3.1, but this was not expected. Prior to the onset of 2020 the emphasis was on collection of data on 2019, to be manipulated and analysed for a report to support policy decisions to be completed by April 2020.</w:t>
      </w:r>
    </w:p>
    <w:p w:rsidR="00EA5206" w:rsidRPr="00D20E9A" w:rsidRDefault="00EA5206" w:rsidP="00EA5206"/>
    <w:p w:rsidR="00EA5206" w:rsidRPr="00D20E9A" w:rsidRDefault="00EA5206" w:rsidP="00EA5206">
      <w:r w:rsidRPr="00D20E9A">
        <w:t xml:space="preserve">Overall, </w:t>
      </w:r>
      <w:proofErr w:type="gramStart"/>
      <w:r w:rsidRPr="00D20E9A">
        <w:t>discussions with the relevant stakeholder officials suggests</w:t>
      </w:r>
      <w:proofErr w:type="gramEnd"/>
      <w:r w:rsidRPr="00D20E9A">
        <w:t xml:space="preserve"> that all four Indicators for variable tranche release will be met within the timeframe envisaged for each of them in the FA. For any disbursement, full compliance will be required with all four General Conditions, the requirement also for release of the Fixed Tranche. No assessment of compliance with the General Conditions was made during the 2019IRM since the Government has to be in compliance at the time the disbursement decision is taken.</w:t>
      </w:r>
    </w:p>
    <w:p w:rsidR="00EA5206" w:rsidRPr="00D20E9A" w:rsidRDefault="00EA5206" w:rsidP="00EA5206"/>
    <w:p w:rsidR="00EA5206" w:rsidRPr="00D20E9A" w:rsidRDefault="00EA5206" w:rsidP="00EA5206">
      <w:pPr>
        <w:jc w:val="center"/>
        <w:rPr>
          <w:b/>
          <w:bCs/>
        </w:rPr>
      </w:pPr>
      <w:r w:rsidRPr="00D20E9A">
        <w:rPr>
          <w:b/>
          <w:bCs/>
        </w:rPr>
        <w:t xml:space="preserve">Table </w:t>
      </w:r>
      <w:r w:rsidR="00082CF7" w:rsidRPr="00D20E9A">
        <w:rPr>
          <w:b/>
          <w:bCs/>
        </w:rPr>
        <w:t>A</w:t>
      </w:r>
      <w:r w:rsidRPr="00D20E9A">
        <w:rPr>
          <w:b/>
          <w:bCs/>
        </w:rPr>
        <w:t>: Summary of Compliance with Second Instalment Disbursement Conditions at the time of the Interim Review early December 2019</w:t>
      </w:r>
    </w:p>
    <w:p w:rsidR="00EA5206" w:rsidRPr="00D20E9A" w:rsidRDefault="00EA5206" w:rsidP="00EA5206">
      <w:pPr>
        <w:rPr>
          <w:highlight w:val="green"/>
        </w:rPr>
      </w:pPr>
    </w:p>
    <w:tbl>
      <w:tblPr>
        <w:tblW w:w="84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40"/>
        <w:gridCol w:w="1050"/>
        <w:gridCol w:w="1260"/>
        <w:gridCol w:w="1800"/>
      </w:tblGrid>
      <w:tr w:rsidR="00EA5206" w:rsidRPr="00D20E9A" w:rsidTr="00EA3484">
        <w:trPr>
          <w:jc w:val="center"/>
        </w:trPr>
        <w:tc>
          <w:tcPr>
            <w:tcW w:w="4340" w:type="dxa"/>
          </w:tcPr>
          <w:p w:rsidR="00EA5206" w:rsidRPr="00D20E9A" w:rsidRDefault="00EA5206" w:rsidP="00EA3484">
            <w:pPr>
              <w:rPr>
                <w:b/>
                <w:bCs/>
                <w:sz w:val="20"/>
                <w:szCs w:val="20"/>
              </w:rPr>
            </w:pPr>
          </w:p>
          <w:p w:rsidR="00EA5206" w:rsidRPr="00D20E9A" w:rsidRDefault="00EA5206" w:rsidP="00EA3484">
            <w:pPr>
              <w:jc w:val="center"/>
              <w:rPr>
                <w:b/>
                <w:bCs/>
                <w:sz w:val="20"/>
                <w:szCs w:val="20"/>
              </w:rPr>
            </w:pPr>
            <w:r w:rsidRPr="00D20E9A">
              <w:rPr>
                <w:b/>
                <w:bCs/>
                <w:sz w:val="20"/>
                <w:szCs w:val="20"/>
              </w:rPr>
              <w:t>Condition</w:t>
            </w:r>
          </w:p>
        </w:tc>
        <w:tc>
          <w:tcPr>
            <w:tcW w:w="1050" w:type="dxa"/>
          </w:tcPr>
          <w:p w:rsidR="00EA5206" w:rsidRPr="00D20E9A" w:rsidRDefault="00EA5206" w:rsidP="00EA3484">
            <w:pPr>
              <w:jc w:val="center"/>
              <w:rPr>
                <w:b/>
                <w:bCs/>
                <w:sz w:val="20"/>
                <w:szCs w:val="20"/>
              </w:rPr>
            </w:pPr>
            <w:proofErr w:type="spellStart"/>
            <w:r w:rsidRPr="00D20E9A">
              <w:rPr>
                <w:b/>
                <w:bCs/>
                <w:sz w:val="20"/>
                <w:szCs w:val="20"/>
              </w:rPr>
              <w:t>F'cast</w:t>
            </w:r>
            <w:proofErr w:type="spellEnd"/>
            <w:r w:rsidRPr="00D20E9A">
              <w:rPr>
                <w:b/>
                <w:bCs/>
                <w:sz w:val="20"/>
                <w:szCs w:val="20"/>
              </w:rPr>
              <w:t xml:space="preserve"> Score</w:t>
            </w:r>
          </w:p>
        </w:tc>
        <w:tc>
          <w:tcPr>
            <w:tcW w:w="1260" w:type="dxa"/>
          </w:tcPr>
          <w:p w:rsidR="00EA5206" w:rsidRPr="00D20E9A" w:rsidRDefault="00EA5206" w:rsidP="00EA3484">
            <w:pPr>
              <w:jc w:val="center"/>
              <w:rPr>
                <w:b/>
                <w:bCs/>
                <w:sz w:val="20"/>
                <w:szCs w:val="20"/>
              </w:rPr>
            </w:pPr>
            <w:r w:rsidRPr="00D20E9A">
              <w:rPr>
                <w:b/>
                <w:bCs/>
                <w:sz w:val="20"/>
                <w:szCs w:val="20"/>
              </w:rPr>
              <w:t>Possible Value €</w:t>
            </w:r>
            <w:proofErr w:type="spellStart"/>
            <w:r w:rsidRPr="00D20E9A">
              <w:rPr>
                <w:b/>
                <w:bCs/>
                <w:sz w:val="20"/>
                <w:szCs w:val="20"/>
              </w:rPr>
              <w:t>mn</w:t>
            </w:r>
            <w:proofErr w:type="spellEnd"/>
          </w:p>
        </w:tc>
        <w:tc>
          <w:tcPr>
            <w:tcW w:w="1800" w:type="dxa"/>
          </w:tcPr>
          <w:p w:rsidR="00EA5206" w:rsidRPr="00D20E9A" w:rsidRDefault="00EA5206" w:rsidP="00EA3484">
            <w:pPr>
              <w:jc w:val="center"/>
              <w:rPr>
                <w:b/>
                <w:bCs/>
                <w:sz w:val="20"/>
                <w:szCs w:val="20"/>
              </w:rPr>
            </w:pPr>
            <w:r w:rsidRPr="00D20E9A">
              <w:rPr>
                <w:b/>
                <w:bCs/>
                <w:sz w:val="20"/>
                <w:szCs w:val="20"/>
              </w:rPr>
              <w:t>Compliance early December</w:t>
            </w:r>
          </w:p>
        </w:tc>
      </w:tr>
      <w:tr w:rsidR="00EA5206" w:rsidRPr="00D20E9A" w:rsidTr="00EA3484">
        <w:trPr>
          <w:jc w:val="center"/>
        </w:trPr>
        <w:tc>
          <w:tcPr>
            <w:tcW w:w="4340" w:type="dxa"/>
            <w:shd w:val="clear" w:color="auto" w:fill="E0E0E0"/>
          </w:tcPr>
          <w:p w:rsidR="00EA5206" w:rsidRPr="00D20E9A" w:rsidRDefault="00EA5206" w:rsidP="00EA3484">
            <w:pPr>
              <w:jc w:val="left"/>
              <w:rPr>
                <w:b/>
                <w:bCs/>
                <w:sz w:val="20"/>
                <w:szCs w:val="20"/>
              </w:rPr>
            </w:pPr>
            <w:r w:rsidRPr="00D20E9A">
              <w:rPr>
                <w:b/>
                <w:bCs/>
                <w:sz w:val="20"/>
                <w:szCs w:val="20"/>
              </w:rPr>
              <w:t>A. Fixed Tranche (60.0%)</w:t>
            </w:r>
          </w:p>
        </w:tc>
        <w:tc>
          <w:tcPr>
            <w:tcW w:w="1050" w:type="dxa"/>
            <w:shd w:val="clear" w:color="auto" w:fill="E0E0E0"/>
          </w:tcPr>
          <w:p w:rsidR="00EA5206" w:rsidRPr="00D20E9A" w:rsidRDefault="00EA5206" w:rsidP="00EA3484">
            <w:pPr>
              <w:jc w:val="center"/>
              <w:rPr>
                <w:b/>
                <w:bCs/>
                <w:sz w:val="20"/>
                <w:szCs w:val="20"/>
              </w:rPr>
            </w:pPr>
          </w:p>
        </w:tc>
        <w:tc>
          <w:tcPr>
            <w:tcW w:w="1260" w:type="dxa"/>
            <w:shd w:val="clear" w:color="auto" w:fill="E0E0E0"/>
          </w:tcPr>
          <w:p w:rsidR="00EA5206" w:rsidRPr="00D20E9A" w:rsidRDefault="00EA5206" w:rsidP="00EA3484">
            <w:pPr>
              <w:jc w:val="center"/>
              <w:rPr>
                <w:b/>
                <w:bCs/>
                <w:sz w:val="20"/>
                <w:szCs w:val="20"/>
              </w:rPr>
            </w:pPr>
            <w:r w:rsidRPr="00D20E9A">
              <w:rPr>
                <w:b/>
                <w:bCs/>
                <w:sz w:val="20"/>
                <w:szCs w:val="20"/>
              </w:rPr>
              <w:t>3.00</w:t>
            </w:r>
          </w:p>
        </w:tc>
        <w:tc>
          <w:tcPr>
            <w:tcW w:w="1800" w:type="dxa"/>
            <w:shd w:val="clear" w:color="auto" w:fill="E0E0E0"/>
          </w:tcPr>
          <w:p w:rsidR="00EA5206" w:rsidRPr="00D20E9A" w:rsidRDefault="00EA5206" w:rsidP="00EA3484">
            <w:pPr>
              <w:jc w:val="center"/>
              <w:rPr>
                <w:b/>
                <w:bCs/>
                <w:sz w:val="20"/>
                <w:szCs w:val="20"/>
              </w:rPr>
            </w:pPr>
            <w:r w:rsidRPr="00D20E9A">
              <w:rPr>
                <w:b/>
                <w:bCs/>
                <w:sz w:val="20"/>
                <w:szCs w:val="20"/>
              </w:rPr>
              <w:t>not assessed, compliance anticipated</w:t>
            </w:r>
          </w:p>
        </w:tc>
      </w:tr>
      <w:tr w:rsidR="00EA5206" w:rsidRPr="00D20E9A" w:rsidTr="00EA3484">
        <w:trPr>
          <w:jc w:val="center"/>
        </w:trPr>
        <w:tc>
          <w:tcPr>
            <w:tcW w:w="4340" w:type="dxa"/>
            <w:shd w:val="clear" w:color="auto" w:fill="E0E0E0"/>
          </w:tcPr>
          <w:p w:rsidR="00EA5206" w:rsidRPr="00D20E9A" w:rsidRDefault="00EA5206" w:rsidP="00EA3484">
            <w:pPr>
              <w:jc w:val="left"/>
              <w:rPr>
                <w:b/>
                <w:bCs/>
                <w:sz w:val="20"/>
                <w:szCs w:val="20"/>
              </w:rPr>
            </w:pPr>
            <w:r w:rsidRPr="00D20E9A">
              <w:rPr>
                <w:b/>
                <w:bCs/>
                <w:sz w:val="20"/>
                <w:szCs w:val="20"/>
              </w:rPr>
              <w:t>B. Variable Tranche (40.0%)</w:t>
            </w:r>
          </w:p>
        </w:tc>
        <w:tc>
          <w:tcPr>
            <w:tcW w:w="1050" w:type="dxa"/>
            <w:shd w:val="clear" w:color="auto" w:fill="E0E0E0"/>
          </w:tcPr>
          <w:p w:rsidR="00EA5206" w:rsidRPr="00D20E9A" w:rsidRDefault="00EA5206" w:rsidP="00EA3484">
            <w:pPr>
              <w:jc w:val="center"/>
              <w:rPr>
                <w:b/>
                <w:bCs/>
                <w:sz w:val="20"/>
                <w:szCs w:val="20"/>
              </w:rPr>
            </w:pPr>
          </w:p>
        </w:tc>
        <w:tc>
          <w:tcPr>
            <w:tcW w:w="1260" w:type="dxa"/>
            <w:shd w:val="clear" w:color="auto" w:fill="E0E0E0"/>
          </w:tcPr>
          <w:p w:rsidR="00EA5206" w:rsidRPr="00D20E9A" w:rsidRDefault="00EA5206" w:rsidP="00EA3484">
            <w:pPr>
              <w:jc w:val="center"/>
              <w:rPr>
                <w:b/>
                <w:bCs/>
                <w:sz w:val="20"/>
                <w:szCs w:val="20"/>
              </w:rPr>
            </w:pPr>
          </w:p>
        </w:tc>
        <w:tc>
          <w:tcPr>
            <w:tcW w:w="1800" w:type="dxa"/>
            <w:shd w:val="clear" w:color="auto" w:fill="E0E0E0"/>
          </w:tcPr>
          <w:p w:rsidR="00EA5206" w:rsidRPr="00D20E9A" w:rsidRDefault="00EA5206" w:rsidP="00EA3484">
            <w:pPr>
              <w:jc w:val="center"/>
              <w:rPr>
                <w:b/>
                <w:bCs/>
                <w:sz w:val="20"/>
                <w:szCs w:val="20"/>
              </w:rPr>
            </w:pPr>
          </w:p>
        </w:tc>
      </w:tr>
      <w:tr w:rsidR="00EA5206" w:rsidRPr="00D20E9A" w:rsidTr="00EA3484">
        <w:trPr>
          <w:cantSplit/>
          <w:jc w:val="center"/>
        </w:trPr>
        <w:tc>
          <w:tcPr>
            <w:tcW w:w="8450" w:type="dxa"/>
            <w:gridSpan w:val="4"/>
            <w:shd w:val="clear" w:color="auto" w:fill="F3F3F3"/>
          </w:tcPr>
          <w:p w:rsidR="00EA5206" w:rsidRPr="00D20E9A" w:rsidRDefault="00EA5206" w:rsidP="00EA3484">
            <w:pPr>
              <w:jc w:val="center"/>
              <w:rPr>
                <w:b/>
                <w:bCs/>
                <w:sz w:val="20"/>
                <w:szCs w:val="20"/>
              </w:rPr>
            </w:pPr>
            <w:r w:rsidRPr="00D20E9A">
              <w:rPr>
                <w:b/>
                <w:bCs/>
                <w:sz w:val="20"/>
                <w:szCs w:val="20"/>
                <w:lang w:eastAsia="en-GB"/>
              </w:rPr>
              <w:t>Objective 1: Skills Anticipation System Operational</w:t>
            </w:r>
            <w:r w:rsidRPr="00D20E9A">
              <w:rPr>
                <w:b/>
                <w:bCs/>
                <w:sz w:val="20"/>
                <w:szCs w:val="20"/>
              </w:rPr>
              <w:t xml:space="preserve"> Based on Regular National, Sectoral and Regional Skills Needs Analysis (6.0%)</w:t>
            </w:r>
          </w:p>
        </w:tc>
      </w:tr>
      <w:tr w:rsidR="00EA5206" w:rsidRPr="00D20E9A" w:rsidTr="00EA3484">
        <w:trPr>
          <w:jc w:val="center"/>
        </w:trPr>
        <w:tc>
          <w:tcPr>
            <w:tcW w:w="4340" w:type="dxa"/>
          </w:tcPr>
          <w:p w:rsidR="00EA5206" w:rsidRPr="00D20E9A" w:rsidRDefault="00EA5206" w:rsidP="00323F97">
            <w:pPr>
              <w:widowControl w:val="0"/>
              <w:numPr>
                <w:ilvl w:val="0"/>
                <w:numId w:val="20"/>
              </w:numPr>
              <w:autoSpaceDE w:val="0"/>
              <w:autoSpaceDN w:val="0"/>
              <w:jc w:val="left"/>
              <w:rPr>
                <w:i/>
                <w:iCs/>
                <w:sz w:val="20"/>
                <w:szCs w:val="20"/>
              </w:rPr>
            </w:pPr>
            <w:r w:rsidRPr="00D20E9A">
              <w:rPr>
                <w:i/>
                <w:iCs/>
                <w:sz w:val="20"/>
                <w:szCs w:val="20"/>
                <w:lang w:eastAsia="en-GB"/>
              </w:rPr>
              <w:t>Availability of information on labour market developments for policy evidence</w:t>
            </w:r>
            <w:r w:rsidRPr="00D20E9A">
              <w:rPr>
                <w:i/>
                <w:iCs/>
                <w:sz w:val="20"/>
                <w:szCs w:val="20"/>
              </w:rPr>
              <w:t>.</w:t>
            </w:r>
          </w:p>
          <w:p w:rsidR="00EA5206" w:rsidRPr="00D20E9A" w:rsidRDefault="00EA5206" w:rsidP="00EA3484">
            <w:pPr>
              <w:widowControl w:val="0"/>
              <w:autoSpaceDE w:val="0"/>
              <w:autoSpaceDN w:val="0"/>
              <w:jc w:val="left"/>
              <w:rPr>
                <w:i/>
                <w:iCs/>
                <w:sz w:val="20"/>
                <w:szCs w:val="20"/>
              </w:rPr>
            </w:pPr>
            <w:r w:rsidRPr="00D20E9A">
              <w:rPr>
                <w:iCs/>
                <w:sz w:val="20"/>
                <w:szCs w:val="20"/>
              </w:rPr>
              <w:t>(Target: analytical labour market report available - draft by end-2019, final published on LMIS website by April 2020)</w:t>
            </w:r>
          </w:p>
        </w:tc>
        <w:tc>
          <w:tcPr>
            <w:tcW w:w="1050" w:type="dxa"/>
          </w:tcPr>
          <w:p w:rsidR="00EA5206" w:rsidRPr="00D20E9A" w:rsidRDefault="00EA5206" w:rsidP="00EA3484">
            <w:pPr>
              <w:jc w:val="center"/>
              <w:rPr>
                <w:sz w:val="20"/>
                <w:szCs w:val="20"/>
              </w:rPr>
            </w:pPr>
            <w:r w:rsidRPr="00D20E9A">
              <w:rPr>
                <w:sz w:val="20"/>
                <w:szCs w:val="20"/>
              </w:rPr>
              <w:t>1.0</w:t>
            </w:r>
          </w:p>
        </w:tc>
        <w:tc>
          <w:tcPr>
            <w:tcW w:w="1260" w:type="dxa"/>
          </w:tcPr>
          <w:p w:rsidR="00EA5206" w:rsidRPr="00D20E9A" w:rsidRDefault="00EA5206" w:rsidP="00EA3484">
            <w:pPr>
              <w:jc w:val="center"/>
              <w:rPr>
                <w:sz w:val="20"/>
                <w:szCs w:val="20"/>
              </w:rPr>
            </w:pPr>
            <w:r w:rsidRPr="00D20E9A">
              <w:rPr>
                <w:sz w:val="20"/>
                <w:szCs w:val="20"/>
              </w:rPr>
              <w:t>0.3</w:t>
            </w:r>
          </w:p>
        </w:tc>
        <w:tc>
          <w:tcPr>
            <w:tcW w:w="1800" w:type="dxa"/>
          </w:tcPr>
          <w:p w:rsidR="00EA5206" w:rsidRPr="00D20E9A" w:rsidRDefault="00EA5206" w:rsidP="00A64AF4">
            <w:pPr>
              <w:jc w:val="center"/>
              <w:rPr>
                <w:sz w:val="20"/>
                <w:szCs w:val="20"/>
              </w:rPr>
            </w:pPr>
            <w:r w:rsidRPr="00D20E9A">
              <w:rPr>
                <w:sz w:val="20"/>
                <w:szCs w:val="20"/>
              </w:rPr>
              <w:t>non-compliance but compliance anticipated</w:t>
            </w:r>
            <w:r w:rsidR="00A64AF4" w:rsidRPr="00D20E9A">
              <w:rPr>
                <w:sz w:val="20"/>
                <w:szCs w:val="20"/>
              </w:rPr>
              <w:t xml:space="preserve"> </w:t>
            </w:r>
            <w:r w:rsidRPr="00D20E9A">
              <w:rPr>
                <w:sz w:val="20"/>
                <w:szCs w:val="20"/>
              </w:rPr>
              <w:t>(initial draft report available but needs updating)</w:t>
            </w:r>
          </w:p>
        </w:tc>
      </w:tr>
      <w:tr w:rsidR="00EA5206" w:rsidRPr="00D20E9A" w:rsidTr="00EA3484">
        <w:trPr>
          <w:cantSplit/>
          <w:jc w:val="center"/>
        </w:trPr>
        <w:tc>
          <w:tcPr>
            <w:tcW w:w="8450" w:type="dxa"/>
            <w:gridSpan w:val="4"/>
            <w:shd w:val="clear" w:color="auto" w:fill="F3F3F3"/>
          </w:tcPr>
          <w:p w:rsidR="00EA5206" w:rsidRPr="00D20E9A" w:rsidRDefault="00EA5206" w:rsidP="00EA3484">
            <w:pPr>
              <w:jc w:val="center"/>
              <w:rPr>
                <w:b/>
                <w:bCs/>
                <w:sz w:val="20"/>
                <w:szCs w:val="20"/>
              </w:rPr>
            </w:pPr>
            <w:r w:rsidRPr="00D20E9A">
              <w:rPr>
                <w:b/>
                <w:bCs/>
                <w:sz w:val="20"/>
                <w:szCs w:val="20"/>
                <w:lang w:eastAsia="en-GB"/>
              </w:rPr>
              <w:t>Objective 2: Increased Availability of Career Guidance and Counselling, Job Intermediation and Labour Market Integration Services</w:t>
            </w:r>
            <w:r w:rsidRPr="00D20E9A">
              <w:rPr>
                <w:b/>
                <w:bCs/>
                <w:sz w:val="20"/>
                <w:szCs w:val="20"/>
              </w:rPr>
              <w:t xml:space="preserve"> (14.0%)</w:t>
            </w:r>
          </w:p>
        </w:tc>
      </w:tr>
      <w:tr w:rsidR="00EA5206" w:rsidRPr="00D20E9A" w:rsidTr="00EA3484">
        <w:trPr>
          <w:jc w:val="center"/>
        </w:trPr>
        <w:tc>
          <w:tcPr>
            <w:tcW w:w="4340" w:type="dxa"/>
          </w:tcPr>
          <w:p w:rsidR="00EA5206" w:rsidRPr="00D20E9A" w:rsidRDefault="00EA5206" w:rsidP="00323F97">
            <w:pPr>
              <w:widowControl w:val="0"/>
              <w:numPr>
                <w:ilvl w:val="0"/>
                <w:numId w:val="21"/>
              </w:numPr>
              <w:autoSpaceDE w:val="0"/>
              <w:autoSpaceDN w:val="0"/>
              <w:jc w:val="left"/>
              <w:rPr>
                <w:i/>
                <w:iCs/>
                <w:sz w:val="20"/>
                <w:szCs w:val="20"/>
              </w:rPr>
            </w:pPr>
            <w:r w:rsidRPr="00D20E9A">
              <w:rPr>
                <w:i/>
                <w:iCs/>
                <w:sz w:val="20"/>
                <w:szCs w:val="20"/>
                <w:lang w:eastAsia="en-GB"/>
              </w:rPr>
              <w:t>Share of territorial employment offices nationwide applying the new employment services model</w:t>
            </w:r>
            <w:r w:rsidRPr="00D20E9A">
              <w:rPr>
                <w:i/>
                <w:iCs/>
                <w:sz w:val="20"/>
                <w:szCs w:val="20"/>
              </w:rPr>
              <w:t>.</w:t>
            </w:r>
          </w:p>
          <w:p w:rsidR="00EA5206" w:rsidRPr="00D20E9A" w:rsidRDefault="00EA5206" w:rsidP="0039136B">
            <w:pPr>
              <w:widowControl w:val="0"/>
              <w:autoSpaceDE w:val="0"/>
              <w:autoSpaceDN w:val="0"/>
              <w:jc w:val="left"/>
              <w:rPr>
                <w:i/>
                <w:iCs/>
                <w:sz w:val="20"/>
                <w:szCs w:val="20"/>
              </w:rPr>
            </w:pPr>
            <w:r w:rsidRPr="00D20E9A">
              <w:rPr>
                <w:iCs/>
                <w:sz w:val="20"/>
                <w:szCs w:val="20"/>
              </w:rPr>
              <w:t>(Target: new employment services model is provided by at least 30% of all SSA/ESS territorial units nationwide - by end 2019, report published on SSA/ESS website by April 2020).</w:t>
            </w:r>
          </w:p>
        </w:tc>
        <w:tc>
          <w:tcPr>
            <w:tcW w:w="1050" w:type="dxa"/>
          </w:tcPr>
          <w:p w:rsidR="00EA5206" w:rsidRPr="00D20E9A" w:rsidRDefault="00EA5206" w:rsidP="00EA3484">
            <w:pPr>
              <w:jc w:val="center"/>
              <w:rPr>
                <w:sz w:val="20"/>
                <w:szCs w:val="20"/>
              </w:rPr>
            </w:pPr>
            <w:r w:rsidRPr="00D20E9A">
              <w:rPr>
                <w:sz w:val="20"/>
                <w:szCs w:val="20"/>
              </w:rPr>
              <w:t>1.0</w:t>
            </w:r>
          </w:p>
        </w:tc>
        <w:tc>
          <w:tcPr>
            <w:tcW w:w="1260" w:type="dxa"/>
          </w:tcPr>
          <w:p w:rsidR="00EA5206" w:rsidRPr="00D20E9A" w:rsidRDefault="00EA5206" w:rsidP="00EA3484">
            <w:pPr>
              <w:jc w:val="center"/>
              <w:rPr>
                <w:sz w:val="20"/>
                <w:szCs w:val="20"/>
              </w:rPr>
            </w:pPr>
            <w:r w:rsidRPr="00D20E9A">
              <w:rPr>
                <w:sz w:val="20"/>
                <w:szCs w:val="20"/>
              </w:rPr>
              <w:t>0.7</w:t>
            </w:r>
          </w:p>
        </w:tc>
        <w:tc>
          <w:tcPr>
            <w:tcW w:w="1800" w:type="dxa"/>
          </w:tcPr>
          <w:p w:rsidR="00EA5206" w:rsidRPr="00D20E9A" w:rsidRDefault="00EA5206" w:rsidP="00EA3484">
            <w:pPr>
              <w:jc w:val="center"/>
              <w:rPr>
                <w:sz w:val="20"/>
                <w:szCs w:val="20"/>
              </w:rPr>
            </w:pPr>
            <w:r w:rsidRPr="00D20E9A">
              <w:rPr>
                <w:sz w:val="20"/>
                <w:szCs w:val="20"/>
              </w:rPr>
              <w:t>compliance reported, evidence required</w:t>
            </w:r>
          </w:p>
        </w:tc>
      </w:tr>
      <w:tr w:rsidR="00EA5206" w:rsidRPr="00D20E9A" w:rsidTr="00EA3484">
        <w:trPr>
          <w:cantSplit/>
          <w:jc w:val="center"/>
        </w:trPr>
        <w:tc>
          <w:tcPr>
            <w:tcW w:w="8450" w:type="dxa"/>
            <w:gridSpan w:val="4"/>
            <w:shd w:val="clear" w:color="auto" w:fill="F3F3F3"/>
          </w:tcPr>
          <w:p w:rsidR="00EA5206" w:rsidRPr="00D20E9A" w:rsidRDefault="00EA5206" w:rsidP="00EA3484">
            <w:pPr>
              <w:jc w:val="center"/>
              <w:rPr>
                <w:b/>
                <w:bCs/>
                <w:sz w:val="20"/>
                <w:szCs w:val="20"/>
              </w:rPr>
            </w:pPr>
            <w:r w:rsidRPr="00D20E9A">
              <w:rPr>
                <w:b/>
                <w:bCs/>
                <w:sz w:val="20"/>
                <w:szCs w:val="20"/>
                <w:lang w:eastAsia="en-GB"/>
              </w:rPr>
              <w:t>Component 3: Efficient Transition from Training into Employment</w:t>
            </w:r>
            <w:r w:rsidRPr="00D20E9A">
              <w:rPr>
                <w:b/>
                <w:bCs/>
                <w:sz w:val="20"/>
                <w:szCs w:val="20"/>
              </w:rPr>
              <w:t xml:space="preserve"> (33.3%)</w:t>
            </w:r>
          </w:p>
        </w:tc>
      </w:tr>
      <w:tr w:rsidR="00EA5206" w:rsidRPr="00D20E9A" w:rsidTr="00EA3484">
        <w:trPr>
          <w:jc w:val="center"/>
        </w:trPr>
        <w:tc>
          <w:tcPr>
            <w:tcW w:w="4340" w:type="dxa"/>
          </w:tcPr>
          <w:p w:rsidR="00EA5206" w:rsidRPr="00D20E9A" w:rsidRDefault="00EA5206" w:rsidP="00323F97">
            <w:pPr>
              <w:widowControl w:val="0"/>
              <w:numPr>
                <w:ilvl w:val="0"/>
                <w:numId w:val="22"/>
              </w:numPr>
              <w:autoSpaceDE w:val="0"/>
              <w:autoSpaceDN w:val="0"/>
              <w:jc w:val="left"/>
              <w:rPr>
                <w:i/>
                <w:iCs/>
                <w:sz w:val="20"/>
                <w:szCs w:val="20"/>
              </w:rPr>
            </w:pPr>
            <w:r w:rsidRPr="00D20E9A">
              <w:rPr>
                <w:i/>
                <w:iCs/>
                <w:sz w:val="20"/>
                <w:szCs w:val="20"/>
                <w:lang w:eastAsia="en-GB"/>
              </w:rPr>
              <w:t>Availability of evidence and analysis on socioeconomic indicators of VET students.</w:t>
            </w:r>
          </w:p>
          <w:p w:rsidR="00EA5206" w:rsidRPr="00D20E9A" w:rsidRDefault="00EA5206" w:rsidP="00EA3484">
            <w:pPr>
              <w:widowControl w:val="0"/>
              <w:autoSpaceDE w:val="0"/>
              <w:autoSpaceDN w:val="0"/>
              <w:jc w:val="left"/>
              <w:rPr>
                <w:i/>
                <w:iCs/>
                <w:sz w:val="20"/>
                <w:szCs w:val="20"/>
              </w:rPr>
            </w:pPr>
            <w:r w:rsidRPr="00D20E9A">
              <w:rPr>
                <w:iCs/>
                <w:sz w:val="20"/>
                <w:szCs w:val="20"/>
                <w:lang w:eastAsia="en-GB"/>
              </w:rPr>
              <w:t xml:space="preserve">(Target: the </w:t>
            </w:r>
            <w:proofErr w:type="spellStart"/>
            <w:r w:rsidRPr="00D20E9A">
              <w:rPr>
                <w:iCs/>
                <w:sz w:val="20"/>
                <w:szCs w:val="20"/>
                <w:lang w:eastAsia="en-GB"/>
              </w:rPr>
              <w:t>MoESCS</w:t>
            </w:r>
            <w:proofErr w:type="spellEnd"/>
            <w:r w:rsidRPr="00D20E9A">
              <w:rPr>
                <w:iCs/>
                <w:sz w:val="20"/>
                <w:szCs w:val="20"/>
                <w:lang w:eastAsia="en-GB"/>
              </w:rPr>
              <w:t xml:space="preserve"> assessment report on socioeconomic background of VET students available for policy evidence - 2019 report published on </w:t>
            </w:r>
            <w:proofErr w:type="spellStart"/>
            <w:r w:rsidRPr="00D20E9A">
              <w:rPr>
                <w:iCs/>
                <w:sz w:val="20"/>
                <w:szCs w:val="20"/>
                <w:lang w:eastAsia="en-GB"/>
              </w:rPr>
              <w:t>MoESCS</w:t>
            </w:r>
            <w:proofErr w:type="spellEnd"/>
            <w:r w:rsidRPr="00D20E9A">
              <w:rPr>
                <w:iCs/>
                <w:sz w:val="20"/>
                <w:szCs w:val="20"/>
                <w:lang w:eastAsia="en-GB"/>
              </w:rPr>
              <w:t xml:space="preserve"> website by April 2020)</w:t>
            </w:r>
          </w:p>
        </w:tc>
        <w:tc>
          <w:tcPr>
            <w:tcW w:w="1050" w:type="dxa"/>
          </w:tcPr>
          <w:p w:rsidR="00EA5206" w:rsidRPr="00D20E9A" w:rsidRDefault="00EA5206" w:rsidP="00EA3484">
            <w:pPr>
              <w:jc w:val="center"/>
              <w:rPr>
                <w:sz w:val="20"/>
                <w:szCs w:val="20"/>
              </w:rPr>
            </w:pPr>
            <w:r w:rsidRPr="00D20E9A">
              <w:rPr>
                <w:sz w:val="20"/>
                <w:szCs w:val="20"/>
              </w:rPr>
              <w:t>1.0</w:t>
            </w:r>
          </w:p>
        </w:tc>
        <w:tc>
          <w:tcPr>
            <w:tcW w:w="1260" w:type="dxa"/>
          </w:tcPr>
          <w:p w:rsidR="00EA5206" w:rsidRPr="00D20E9A" w:rsidRDefault="00EA5206" w:rsidP="00EA3484">
            <w:pPr>
              <w:jc w:val="center"/>
              <w:rPr>
                <w:sz w:val="20"/>
                <w:szCs w:val="20"/>
              </w:rPr>
            </w:pPr>
            <w:r w:rsidRPr="00D20E9A">
              <w:rPr>
                <w:sz w:val="20"/>
                <w:szCs w:val="20"/>
              </w:rPr>
              <w:t>0.3</w:t>
            </w:r>
          </w:p>
        </w:tc>
        <w:tc>
          <w:tcPr>
            <w:tcW w:w="1800" w:type="dxa"/>
          </w:tcPr>
          <w:p w:rsidR="00EA5206" w:rsidRPr="00D20E9A" w:rsidRDefault="00EA5206" w:rsidP="00EA3484">
            <w:pPr>
              <w:jc w:val="center"/>
              <w:rPr>
                <w:sz w:val="20"/>
                <w:szCs w:val="20"/>
              </w:rPr>
            </w:pPr>
            <w:r w:rsidRPr="00D20E9A">
              <w:rPr>
                <w:sz w:val="20"/>
                <w:szCs w:val="20"/>
              </w:rPr>
              <w:t>non-compliance but compliance anticipated, depending on data and analysis</w:t>
            </w:r>
          </w:p>
        </w:tc>
      </w:tr>
      <w:tr w:rsidR="00EA5206" w:rsidRPr="00D20E9A" w:rsidTr="00EA3484">
        <w:trPr>
          <w:jc w:val="center"/>
        </w:trPr>
        <w:tc>
          <w:tcPr>
            <w:tcW w:w="4340" w:type="dxa"/>
          </w:tcPr>
          <w:p w:rsidR="00EA5206" w:rsidRPr="00D20E9A" w:rsidRDefault="00EA5206" w:rsidP="00323F97">
            <w:pPr>
              <w:widowControl w:val="0"/>
              <w:numPr>
                <w:ilvl w:val="0"/>
                <w:numId w:val="22"/>
              </w:numPr>
              <w:autoSpaceDE w:val="0"/>
              <w:autoSpaceDN w:val="0"/>
              <w:jc w:val="left"/>
              <w:rPr>
                <w:i/>
                <w:iCs/>
                <w:sz w:val="20"/>
                <w:szCs w:val="20"/>
              </w:rPr>
            </w:pPr>
            <w:r w:rsidRPr="00D20E9A">
              <w:rPr>
                <w:i/>
                <w:iCs/>
                <w:sz w:val="20"/>
                <w:szCs w:val="20"/>
                <w:lang w:eastAsia="en-GB"/>
              </w:rPr>
              <w:t>Number of VET teachers who completed a full course on pedagogy.</w:t>
            </w:r>
          </w:p>
          <w:p w:rsidR="00EA5206" w:rsidRPr="00D20E9A" w:rsidRDefault="00EA5206" w:rsidP="00EA3484">
            <w:pPr>
              <w:widowControl w:val="0"/>
              <w:autoSpaceDE w:val="0"/>
              <w:autoSpaceDN w:val="0"/>
              <w:jc w:val="left"/>
              <w:rPr>
                <w:i/>
                <w:iCs/>
                <w:sz w:val="20"/>
                <w:szCs w:val="20"/>
              </w:rPr>
            </w:pPr>
            <w:r w:rsidRPr="00D20E9A">
              <w:rPr>
                <w:iCs/>
                <w:sz w:val="20"/>
                <w:szCs w:val="20"/>
                <w:lang w:eastAsia="en-GB"/>
              </w:rPr>
              <w:t xml:space="preserve">(Target: at least 400 VET teachers have completed a full course on pedagogy - by 31/12/2019, evidence available from </w:t>
            </w:r>
            <w:proofErr w:type="spellStart"/>
            <w:r w:rsidRPr="00D20E9A">
              <w:rPr>
                <w:iCs/>
                <w:sz w:val="20"/>
                <w:szCs w:val="20"/>
                <w:lang w:eastAsia="en-GB"/>
              </w:rPr>
              <w:t>MoESCS</w:t>
            </w:r>
            <w:proofErr w:type="spellEnd"/>
            <w:r w:rsidRPr="00D20E9A">
              <w:rPr>
                <w:iCs/>
                <w:sz w:val="20"/>
                <w:szCs w:val="20"/>
                <w:lang w:eastAsia="en-GB"/>
              </w:rPr>
              <w:t>/EMIS by April 2020)</w:t>
            </w:r>
          </w:p>
        </w:tc>
        <w:tc>
          <w:tcPr>
            <w:tcW w:w="1050" w:type="dxa"/>
          </w:tcPr>
          <w:p w:rsidR="00EA5206" w:rsidRPr="00D20E9A" w:rsidRDefault="00EA5206" w:rsidP="00EA3484">
            <w:pPr>
              <w:jc w:val="center"/>
              <w:rPr>
                <w:sz w:val="20"/>
                <w:szCs w:val="20"/>
              </w:rPr>
            </w:pPr>
            <w:r w:rsidRPr="00D20E9A">
              <w:rPr>
                <w:sz w:val="20"/>
                <w:szCs w:val="20"/>
              </w:rPr>
              <w:t>1.0</w:t>
            </w:r>
          </w:p>
        </w:tc>
        <w:tc>
          <w:tcPr>
            <w:tcW w:w="1260" w:type="dxa"/>
          </w:tcPr>
          <w:p w:rsidR="00EA5206" w:rsidRPr="00D20E9A" w:rsidRDefault="00EA5206" w:rsidP="00EA3484">
            <w:pPr>
              <w:jc w:val="center"/>
              <w:rPr>
                <w:sz w:val="20"/>
                <w:szCs w:val="20"/>
              </w:rPr>
            </w:pPr>
            <w:r w:rsidRPr="00D20E9A">
              <w:rPr>
                <w:sz w:val="20"/>
                <w:szCs w:val="20"/>
              </w:rPr>
              <w:t>0.7</w:t>
            </w:r>
          </w:p>
        </w:tc>
        <w:tc>
          <w:tcPr>
            <w:tcW w:w="1800" w:type="dxa"/>
          </w:tcPr>
          <w:p w:rsidR="00EA5206" w:rsidRPr="00D20E9A" w:rsidRDefault="00EA5206" w:rsidP="00EA3484">
            <w:pPr>
              <w:jc w:val="center"/>
              <w:rPr>
                <w:sz w:val="20"/>
                <w:szCs w:val="20"/>
              </w:rPr>
            </w:pPr>
            <w:r w:rsidRPr="00D20E9A">
              <w:rPr>
                <w:sz w:val="20"/>
                <w:szCs w:val="20"/>
              </w:rPr>
              <w:t>compliance reported, evidence required</w:t>
            </w:r>
          </w:p>
        </w:tc>
      </w:tr>
    </w:tbl>
    <w:p w:rsidR="00EA5206" w:rsidRPr="00D20E9A" w:rsidRDefault="00EA5206" w:rsidP="00EA5206"/>
    <w:p w:rsidR="00EA5206" w:rsidRPr="00D20E9A" w:rsidRDefault="00082CF7" w:rsidP="00EA5206">
      <w:r w:rsidRPr="00D20E9A">
        <w:lastRenderedPageBreak/>
        <w:t>Table B</w:t>
      </w:r>
      <w:r w:rsidR="00EA5206" w:rsidRPr="00D20E9A">
        <w:t xml:space="preserve"> summarizes the compliance situation anticipated at the time of the Final Second Instalment Review, currently scheduled for May 2020. Based on the 2019IRM assessment, and anticipating </w:t>
      </w:r>
      <w:r w:rsidR="00D20E9A" w:rsidRPr="00D20E9A">
        <w:t>full</w:t>
      </w:r>
      <w:r w:rsidR="00EA5206" w:rsidRPr="00D20E9A">
        <w:t xml:space="preserve"> compliance with the General Conditions, the Review expects the Government to qualify for release of the full €5.0 of the Second Instalment in 2020. It must be noted, however, that this depends on continued compliance with the General Conditions, which can never be considered a foregone conclusion, and the timely presentation of reports and evidence as specified for each of the four Indicators, none of which is so far available.</w:t>
      </w:r>
    </w:p>
    <w:p w:rsidR="00EA5206" w:rsidRPr="00D20E9A" w:rsidRDefault="00EA5206" w:rsidP="00EA5206"/>
    <w:p w:rsidR="00EA5206" w:rsidRPr="00D20E9A" w:rsidRDefault="00082CF7" w:rsidP="00EA5206">
      <w:pPr>
        <w:jc w:val="center"/>
        <w:rPr>
          <w:b/>
          <w:bCs/>
        </w:rPr>
      </w:pPr>
      <w:r w:rsidRPr="00D20E9A">
        <w:rPr>
          <w:b/>
          <w:bCs/>
        </w:rPr>
        <w:t>Table B</w:t>
      </w:r>
      <w:r w:rsidR="00EA5206" w:rsidRPr="00D20E9A">
        <w:rPr>
          <w:b/>
          <w:bCs/>
        </w:rPr>
        <w:t>: Summary of Anticipated Compliance with Second Instalment Disbursement Conditions in December 2019</w:t>
      </w:r>
    </w:p>
    <w:p w:rsidR="00EA5206" w:rsidRPr="00D20E9A" w:rsidRDefault="00EA5206" w:rsidP="00EA5206">
      <w:pPr>
        <w:rPr>
          <w:highlight w:val="green"/>
        </w:rPr>
      </w:pPr>
    </w:p>
    <w:tbl>
      <w:tblPr>
        <w:tblW w:w="89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78"/>
        <w:gridCol w:w="1417"/>
        <w:gridCol w:w="1134"/>
        <w:gridCol w:w="851"/>
        <w:gridCol w:w="1356"/>
      </w:tblGrid>
      <w:tr w:rsidR="00EA5206" w:rsidRPr="00D20E9A" w:rsidTr="00EA3484">
        <w:trPr>
          <w:jc w:val="center"/>
        </w:trPr>
        <w:tc>
          <w:tcPr>
            <w:tcW w:w="4178" w:type="dxa"/>
          </w:tcPr>
          <w:p w:rsidR="00EA5206" w:rsidRPr="00D20E9A" w:rsidRDefault="00EA5206" w:rsidP="00EA3484">
            <w:pPr>
              <w:rPr>
                <w:b/>
                <w:bCs/>
                <w:sz w:val="20"/>
                <w:szCs w:val="20"/>
              </w:rPr>
            </w:pPr>
          </w:p>
          <w:p w:rsidR="00EA5206" w:rsidRPr="00D20E9A" w:rsidRDefault="00EA5206" w:rsidP="00EA3484">
            <w:pPr>
              <w:jc w:val="center"/>
              <w:rPr>
                <w:b/>
                <w:bCs/>
                <w:sz w:val="20"/>
                <w:szCs w:val="20"/>
              </w:rPr>
            </w:pPr>
            <w:r w:rsidRPr="00D20E9A">
              <w:rPr>
                <w:b/>
                <w:bCs/>
                <w:sz w:val="20"/>
                <w:szCs w:val="20"/>
              </w:rPr>
              <w:t>Condition</w:t>
            </w:r>
          </w:p>
        </w:tc>
        <w:tc>
          <w:tcPr>
            <w:tcW w:w="1417" w:type="dxa"/>
          </w:tcPr>
          <w:p w:rsidR="00EA5206" w:rsidRPr="00D20E9A" w:rsidRDefault="00EA5206" w:rsidP="00EA3484">
            <w:pPr>
              <w:jc w:val="center"/>
              <w:rPr>
                <w:b/>
                <w:bCs/>
                <w:sz w:val="20"/>
                <w:szCs w:val="20"/>
              </w:rPr>
            </w:pPr>
            <w:r w:rsidRPr="00D20E9A">
              <w:rPr>
                <w:b/>
                <w:bCs/>
                <w:sz w:val="20"/>
                <w:szCs w:val="20"/>
              </w:rPr>
              <w:t>Anticipated Compliance</w:t>
            </w:r>
          </w:p>
        </w:tc>
        <w:tc>
          <w:tcPr>
            <w:tcW w:w="1134" w:type="dxa"/>
          </w:tcPr>
          <w:p w:rsidR="00EA5206" w:rsidRPr="00D20E9A" w:rsidRDefault="00EA5206" w:rsidP="00EA3484">
            <w:pPr>
              <w:jc w:val="center"/>
              <w:rPr>
                <w:b/>
                <w:bCs/>
                <w:sz w:val="20"/>
                <w:szCs w:val="20"/>
              </w:rPr>
            </w:pPr>
            <w:r w:rsidRPr="00D20E9A">
              <w:rPr>
                <w:b/>
                <w:bCs/>
                <w:sz w:val="20"/>
                <w:szCs w:val="20"/>
              </w:rPr>
              <w:t>Possible Value €</w:t>
            </w:r>
            <w:proofErr w:type="spellStart"/>
            <w:r w:rsidRPr="00D20E9A">
              <w:rPr>
                <w:b/>
                <w:bCs/>
                <w:sz w:val="20"/>
                <w:szCs w:val="20"/>
              </w:rPr>
              <w:t>mn</w:t>
            </w:r>
            <w:proofErr w:type="spellEnd"/>
          </w:p>
        </w:tc>
        <w:tc>
          <w:tcPr>
            <w:tcW w:w="851" w:type="dxa"/>
          </w:tcPr>
          <w:p w:rsidR="00EA5206" w:rsidRPr="00D20E9A" w:rsidRDefault="00EA5206" w:rsidP="00EA3484">
            <w:pPr>
              <w:jc w:val="center"/>
              <w:rPr>
                <w:b/>
                <w:bCs/>
                <w:sz w:val="20"/>
                <w:szCs w:val="20"/>
              </w:rPr>
            </w:pPr>
            <w:proofErr w:type="spellStart"/>
            <w:r w:rsidRPr="00D20E9A">
              <w:rPr>
                <w:b/>
                <w:bCs/>
                <w:sz w:val="20"/>
                <w:szCs w:val="20"/>
              </w:rPr>
              <w:t>F'cast</w:t>
            </w:r>
            <w:proofErr w:type="spellEnd"/>
            <w:r w:rsidRPr="00D20E9A">
              <w:rPr>
                <w:b/>
                <w:bCs/>
                <w:sz w:val="20"/>
                <w:szCs w:val="20"/>
              </w:rPr>
              <w:t xml:space="preserve"> Score</w:t>
            </w:r>
          </w:p>
        </w:tc>
        <w:tc>
          <w:tcPr>
            <w:tcW w:w="1356" w:type="dxa"/>
          </w:tcPr>
          <w:p w:rsidR="00EA5206" w:rsidRPr="00D20E9A" w:rsidRDefault="00EA5206" w:rsidP="00EA3484">
            <w:pPr>
              <w:jc w:val="center"/>
              <w:rPr>
                <w:b/>
                <w:bCs/>
                <w:sz w:val="20"/>
                <w:szCs w:val="20"/>
              </w:rPr>
            </w:pPr>
            <w:r w:rsidRPr="00D20E9A">
              <w:rPr>
                <w:b/>
                <w:bCs/>
                <w:sz w:val="20"/>
                <w:szCs w:val="20"/>
              </w:rPr>
              <w:t>Likely release €</w:t>
            </w:r>
            <w:proofErr w:type="spellStart"/>
            <w:r w:rsidRPr="00D20E9A">
              <w:rPr>
                <w:b/>
                <w:bCs/>
                <w:sz w:val="20"/>
                <w:szCs w:val="20"/>
              </w:rPr>
              <w:t>mn</w:t>
            </w:r>
            <w:proofErr w:type="spellEnd"/>
          </w:p>
        </w:tc>
      </w:tr>
      <w:tr w:rsidR="00EA5206" w:rsidRPr="00D20E9A" w:rsidTr="00EA3484">
        <w:trPr>
          <w:jc w:val="center"/>
        </w:trPr>
        <w:tc>
          <w:tcPr>
            <w:tcW w:w="4178" w:type="dxa"/>
            <w:shd w:val="clear" w:color="auto" w:fill="E0E0E0"/>
          </w:tcPr>
          <w:p w:rsidR="00EA5206" w:rsidRPr="00D20E9A" w:rsidRDefault="00EA5206" w:rsidP="00EA3484">
            <w:pPr>
              <w:jc w:val="left"/>
              <w:rPr>
                <w:b/>
                <w:bCs/>
                <w:sz w:val="20"/>
                <w:szCs w:val="20"/>
              </w:rPr>
            </w:pPr>
            <w:r w:rsidRPr="00D20E9A">
              <w:rPr>
                <w:b/>
                <w:bCs/>
                <w:sz w:val="20"/>
                <w:szCs w:val="20"/>
              </w:rPr>
              <w:t>A. Fixed Tranche (60%)</w:t>
            </w:r>
          </w:p>
        </w:tc>
        <w:tc>
          <w:tcPr>
            <w:tcW w:w="1417" w:type="dxa"/>
            <w:shd w:val="clear" w:color="auto" w:fill="E0E0E0"/>
          </w:tcPr>
          <w:p w:rsidR="00EA5206" w:rsidRPr="00D20E9A" w:rsidRDefault="00EA5206" w:rsidP="00EA3484">
            <w:pPr>
              <w:jc w:val="center"/>
              <w:rPr>
                <w:b/>
                <w:bCs/>
                <w:sz w:val="20"/>
                <w:szCs w:val="20"/>
              </w:rPr>
            </w:pPr>
            <w:r w:rsidRPr="00D20E9A">
              <w:rPr>
                <w:b/>
                <w:bCs/>
                <w:sz w:val="20"/>
                <w:szCs w:val="20"/>
              </w:rPr>
              <w:t>compliance</w:t>
            </w:r>
          </w:p>
        </w:tc>
        <w:tc>
          <w:tcPr>
            <w:tcW w:w="1134" w:type="dxa"/>
            <w:shd w:val="clear" w:color="auto" w:fill="E0E0E0"/>
          </w:tcPr>
          <w:p w:rsidR="00EA5206" w:rsidRPr="00D20E9A" w:rsidRDefault="00EA5206" w:rsidP="00EA3484">
            <w:pPr>
              <w:jc w:val="center"/>
              <w:rPr>
                <w:b/>
                <w:bCs/>
                <w:sz w:val="20"/>
                <w:szCs w:val="20"/>
              </w:rPr>
            </w:pPr>
            <w:r w:rsidRPr="00D20E9A">
              <w:rPr>
                <w:b/>
                <w:bCs/>
                <w:sz w:val="20"/>
                <w:szCs w:val="20"/>
              </w:rPr>
              <w:t>3.0</w:t>
            </w:r>
          </w:p>
        </w:tc>
        <w:tc>
          <w:tcPr>
            <w:tcW w:w="851" w:type="dxa"/>
            <w:shd w:val="clear" w:color="auto" w:fill="E0E0E0"/>
          </w:tcPr>
          <w:p w:rsidR="00EA5206" w:rsidRPr="00D20E9A" w:rsidRDefault="00EA5206" w:rsidP="00EA3484">
            <w:pPr>
              <w:jc w:val="center"/>
              <w:rPr>
                <w:b/>
                <w:bCs/>
                <w:sz w:val="20"/>
                <w:szCs w:val="20"/>
              </w:rPr>
            </w:pPr>
          </w:p>
        </w:tc>
        <w:tc>
          <w:tcPr>
            <w:tcW w:w="1356" w:type="dxa"/>
            <w:shd w:val="clear" w:color="auto" w:fill="E0E0E0"/>
          </w:tcPr>
          <w:p w:rsidR="00EA5206" w:rsidRPr="00D20E9A" w:rsidRDefault="00EA5206" w:rsidP="00EA3484">
            <w:pPr>
              <w:jc w:val="center"/>
              <w:rPr>
                <w:b/>
                <w:bCs/>
                <w:sz w:val="20"/>
                <w:szCs w:val="20"/>
              </w:rPr>
            </w:pPr>
            <w:r w:rsidRPr="00D20E9A">
              <w:rPr>
                <w:b/>
                <w:bCs/>
                <w:sz w:val="20"/>
                <w:szCs w:val="20"/>
              </w:rPr>
              <w:t>3.0</w:t>
            </w:r>
          </w:p>
        </w:tc>
      </w:tr>
      <w:tr w:rsidR="00EA5206" w:rsidRPr="00D20E9A" w:rsidTr="00EA3484">
        <w:trPr>
          <w:jc w:val="center"/>
        </w:trPr>
        <w:tc>
          <w:tcPr>
            <w:tcW w:w="4178" w:type="dxa"/>
            <w:shd w:val="clear" w:color="auto" w:fill="E0E0E0"/>
          </w:tcPr>
          <w:p w:rsidR="00EA5206" w:rsidRPr="00D20E9A" w:rsidRDefault="00EA5206" w:rsidP="00EA3484">
            <w:pPr>
              <w:jc w:val="left"/>
              <w:rPr>
                <w:b/>
                <w:bCs/>
                <w:sz w:val="20"/>
                <w:szCs w:val="20"/>
              </w:rPr>
            </w:pPr>
            <w:r w:rsidRPr="00D20E9A">
              <w:rPr>
                <w:b/>
                <w:bCs/>
                <w:sz w:val="20"/>
                <w:szCs w:val="20"/>
              </w:rPr>
              <w:t>B. Variable Tranche (40%)</w:t>
            </w:r>
          </w:p>
        </w:tc>
        <w:tc>
          <w:tcPr>
            <w:tcW w:w="1417" w:type="dxa"/>
            <w:shd w:val="clear" w:color="auto" w:fill="E0E0E0"/>
          </w:tcPr>
          <w:p w:rsidR="00EA5206" w:rsidRPr="00D20E9A" w:rsidRDefault="00EA5206" w:rsidP="00EA3484">
            <w:pPr>
              <w:jc w:val="center"/>
              <w:rPr>
                <w:b/>
                <w:bCs/>
                <w:sz w:val="20"/>
                <w:szCs w:val="20"/>
              </w:rPr>
            </w:pPr>
          </w:p>
        </w:tc>
        <w:tc>
          <w:tcPr>
            <w:tcW w:w="1134" w:type="dxa"/>
            <w:shd w:val="clear" w:color="auto" w:fill="E0E0E0"/>
          </w:tcPr>
          <w:p w:rsidR="00EA5206" w:rsidRPr="00D20E9A" w:rsidRDefault="00EA5206" w:rsidP="00EA3484">
            <w:pPr>
              <w:jc w:val="center"/>
              <w:rPr>
                <w:b/>
                <w:bCs/>
                <w:sz w:val="20"/>
                <w:szCs w:val="20"/>
              </w:rPr>
            </w:pPr>
          </w:p>
        </w:tc>
        <w:tc>
          <w:tcPr>
            <w:tcW w:w="851" w:type="dxa"/>
            <w:shd w:val="clear" w:color="auto" w:fill="E0E0E0"/>
          </w:tcPr>
          <w:p w:rsidR="00EA5206" w:rsidRPr="00D20E9A" w:rsidRDefault="00EA5206" w:rsidP="00EA3484">
            <w:pPr>
              <w:jc w:val="center"/>
              <w:rPr>
                <w:b/>
                <w:bCs/>
                <w:sz w:val="20"/>
                <w:szCs w:val="20"/>
              </w:rPr>
            </w:pPr>
          </w:p>
        </w:tc>
        <w:tc>
          <w:tcPr>
            <w:tcW w:w="1356" w:type="dxa"/>
            <w:shd w:val="clear" w:color="auto" w:fill="E0E0E0"/>
          </w:tcPr>
          <w:p w:rsidR="00EA5206" w:rsidRPr="00D20E9A" w:rsidRDefault="00EA5206" w:rsidP="00EA3484">
            <w:pPr>
              <w:jc w:val="center"/>
              <w:rPr>
                <w:b/>
                <w:bCs/>
                <w:sz w:val="20"/>
                <w:szCs w:val="20"/>
              </w:rPr>
            </w:pPr>
          </w:p>
        </w:tc>
      </w:tr>
      <w:tr w:rsidR="00EA5206" w:rsidRPr="00D20E9A" w:rsidTr="00EA3484">
        <w:trPr>
          <w:cantSplit/>
          <w:jc w:val="center"/>
        </w:trPr>
        <w:tc>
          <w:tcPr>
            <w:tcW w:w="8936" w:type="dxa"/>
            <w:gridSpan w:val="5"/>
            <w:shd w:val="clear" w:color="auto" w:fill="F3F3F3"/>
          </w:tcPr>
          <w:p w:rsidR="00EA5206" w:rsidRPr="00D20E9A" w:rsidRDefault="00EA5206" w:rsidP="00EA3484">
            <w:pPr>
              <w:jc w:val="center"/>
              <w:rPr>
                <w:b/>
                <w:bCs/>
                <w:sz w:val="20"/>
                <w:szCs w:val="20"/>
              </w:rPr>
            </w:pPr>
            <w:r w:rsidRPr="00D20E9A">
              <w:rPr>
                <w:b/>
                <w:bCs/>
                <w:sz w:val="20"/>
                <w:szCs w:val="20"/>
                <w:lang w:eastAsia="en-GB"/>
              </w:rPr>
              <w:t>Objective 1: Skills Anticipation System Operational</w:t>
            </w:r>
            <w:r w:rsidRPr="00D20E9A">
              <w:rPr>
                <w:b/>
                <w:bCs/>
                <w:sz w:val="20"/>
                <w:szCs w:val="20"/>
              </w:rPr>
              <w:t xml:space="preserve"> Based on Regular National, Sectoral and Regional Skills Needs Analysis (6.0%)</w:t>
            </w:r>
          </w:p>
        </w:tc>
      </w:tr>
      <w:tr w:rsidR="00EA5206" w:rsidRPr="00D20E9A" w:rsidTr="00EA3484">
        <w:trPr>
          <w:jc w:val="center"/>
        </w:trPr>
        <w:tc>
          <w:tcPr>
            <w:tcW w:w="4178" w:type="dxa"/>
          </w:tcPr>
          <w:p w:rsidR="00EA5206" w:rsidRPr="00D20E9A" w:rsidRDefault="00EA5206" w:rsidP="00323F97">
            <w:pPr>
              <w:widowControl w:val="0"/>
              <w:numPr>
                <w:ilvl w:val="0"/>
                <w:numId w:val="23"/>
              </w:numPr>
              <w:autoSpaceDE w:val="0"/>
              <w:autoSpaceDN w:val="0"/>
              <w:jc w:val="left"/>
              <w:rPr>
                <w:i/>
                <w:iCs/>
                <w:sz w:val="20"/>
                <w:szCs w:val="20"/>
              </w:rPr>
            </w:pPr>
            <w:r w:rsidRPr="00D20E9A">
              <w:rPr>
                <w:i/>
                <w:iCs/>
                <w:sz w:val="20"/>
                <w:szCs w:val="20"/>
                <w:lang w:eastAsia="en-GB"/>
              </w:rPr>
              <w:t>Availability of information on labour market developments for policy evidence</w:t>
            </w:r>
            <w:r w:rsidRPr="00D20E9A">
              <w:rPr>
                <w:i/>
                <w:iCs/>
                <w:sz w:val="20"/>
                <w:szCs w:val="20"/>
              </w:rPr>
              <w:t>.</w:t>
            </w:r>
          </w:p>
          <w:p w:rsidR="00EA5206" w:rsidRPr="00D20E9A" w:rsidRDefault="00EA5206" w:rsidP="00EA3484">
            <w:pPr>
              <w:widowControl w:val="0"/>
              <w:autoSpaceDE w:val="0"/>
              <w:autoSpaceDN w:val="0"/>
              <w:jc w:val="left"/>
              <w:rPr>
                <w:iCs/>
                <w:sz w:val="20"/>
                <w:szCs w:val="20"/>
              </w:rPr>
            </w:pPr>
            <w:r w:rsidRPr="00D20E9A">
              <w:rPr>
                <w:iCs/>
                <w:sz w:val="20"/>
                <w:szCs w:val="20"/>
              </w:rPr>
              <w:t>(Target: analytical labour market report available - draft by end-2019, final published on LMIS website by April 2020)</w:t>
            </w:r>
          </w:p>
        </w:tc>
        <w:tc>
          <w:tcPr>
            <w:tcW w:w="1417" w:type="dxa"/>
          </w:tcPr>
          <w:p w:rsidR="00EA5206" w:rsidRPr="00D20E9A" w:rsidRDefault="00EA5206" w:rsidP="00EA3484">
            <w:pPr>
              <w:jc w:val="center"/>
              <w:rPr>
                <w:sz w:val="20"/>
                <w:szCs w:val="20"/>
              </w:rPr>
            </w:pPr>
            <w:r w:rsidRPr="00D20E9A">
              <w:rPr>
                <w:sz w:val="20"/>
                <w:szCs w:val="20"/>
              </w:rPr>
              <w:t>compliance</w:t>
            </w:r>
          </w:p>
        </w:tc>
        <w:tc>
          <w:tcPr>
            <w:tcW w:w="1134" w:type="dxa"/>
          </w:tcPr>
          <w:p w:rsidR="00EA5206" w:rsidRPr="00D20E9A" w:rsidRDefault="00EA5206" w:rsidP="00EA3484">
            <w:pPr>
              <w:jc w:val="center"/>
              <w:rPr>
                <w:sz w:val="20"/>
                <w:szCs w:val="20"/>
              </w:rPr>
            </w:pPr>
            <w:r w:rsidRPr="00D20E9A">
              <w:rPr>
                <w:sz w:val="20"/>
                <w:szCs w:val="20"/>
              </w:rPr>
              <w:t>0.3</w:t>
            </w:r>
          </w:p>
        </w:tc>
        <w:tc>
          <w:tcPr>
            <w:tcW w:w="851" w:type="dxa"/>
          </w:tcPr>
          <w:p w:rsidR="00EA5206" w:rsidRPr="00D20E9A" w:rsidRDefault="00EA5206" w:rsidP="00EA3484">
            <w:pPr>
              <w:jc w:val="center"/>
              <w:rPr>
                <w:sz w:val="20"/>
                <w:szCs w:val="20"/>
              </w:rPr>
            </w:pPr>
            <w:r w:rsidRPr="00D20E9A">
              <w:rPr>
                <w:sz w:val="20"/>
                <w:szCs w:val="20"/>
              </w:rPr>
              <w:t>1.0</w:t>
            </w:r>
          </w:p>
        </w:tc>
        <w:tc>
          <w:tcPr>
            <w:tcW w:w="1356" w:type="dxa"/>
          </w:tcPr>
          <w:p w:rsidR="00EA5206" w:rsidRPr="00D20E9A" w:rsidRDefault="00EA5206" w:rsidP="00EA3484">
            <w:pPr>
              <w:jc w:val="center"/>
              <w:rPr>
                <w:sz w:val="20"/>
                <w:szCs w:val="20"/>
              </w:rPr>
            </w:pPr>
            <w:r w:rsidRPr="00D20E9A">
              <w:rPr>
                <w:sz w:val="20"/>
                <w:szCs w:val="20"/>
              </w:rPr>
              <w:t>0.3</w:t>
            </w:r>
          </w:p>
        </w:tc>
      </w:tr>
      <w:tr w:rsidR="00EA5206" w:rsidRPr="00D20E9A" w:rsidTr="00EA3484">
        <w:trPr>
          <w:cantSplit/>
          <w:jc w:val="center"/>
        </w:trPr>
        <w:tc>
          <w:tcPr>
            <w:tcW w:w="8936" w:type="dxa"/>
            <w:gridSpan w:val="5"/>
            <w:shd w:val="clear" w:color="auto" w:fill="F3F3F3"/>
          </w:tcPr>
          <w:p w:rsidR="00EA5206" w:rsidRPr="00D20E9A" w:rsidRDefault="00EA5206" w:rsidP="00EA3484">
            <w:pPr>
              <w:jc w:val="center"/>
              <w:rPr>
                <w:b/>
                <w:bCs/>
                <w:sz w:val="20"/>
                <w:szCs w:val="20"/>
              </w:rPr>
            </w:pPr>
            <w:r w:rsidRPr="00D20E9A">
              <w:rPr>
                <w:b/>
                <w:bCs/>
                <w:sz w:val="20"/>
                <w:szCs w:val="20"/>
                <w:lang w:eastAsia="en-GB"/>
              </w:rPr>
              <w:t>Objective 2: Increased Availability of Career Guidance and Counselling, Job Intermediation and Labour Market Integration Services</w:t>
            </w:r>
            <w:r w:rsidRPr="00D20E9A">
              <w:rPr>
                <w:b/>
                <w:bCs/>
                <w:sz w:val="20"/>
                <w:szCs w:val="20"/>
              </w:rPr>
              <w:t xml:space="preserve"> (14.0%)</w:t>
            </w:r>
          </w:p>
        </w:tc>
      </w:tr>
      <w:tr w:rsidR="00EA5206" w:rsidRPr="00D20E9A" w:rsidTr="00EA3484">
        <w:trPr>
          <w:jc w:val="center"/>
        </w:trPr>
        <w:tc>
          <w:tcPr>
            <w:tcW w:w="4178" w:type="dxa"/>
          </w:tcPr>
          <w:p w:rsidR="00EA5206" w:rsidRPr="00D20E9A" w:rsidRDefault="00EA5206" w:rsidP="00323F97">
            <w:pPr>
              <w:widowControl w:val="0"/>
              <w:numPr>
                <w:ilvl w:val="0"/>
                <w:numId w:val="24"/>
              </w:numPr>
              <w:autoSpaceDE w:val="0"/>
              <w:autoSpaceDN w:val="0"/>
              <w:ind w:left="384"/>
              <w:jc w:val="left"/>
              <w:rPr>
                <w:i/>
                <w:iCs/>
                <w:sz w:val="20"/>
                <w:szCs w:val="20"/>
              </w:rPr>
            </w:pPr>
            <w:r w:rsidRPr="00D20E9A">
              <w:rPr>
                <w:i/>
                <w:iCs/>
                <w:sz w:val="20"/>
                <w:szCs w:val="20"/>
                <w:lang w:eastAsia="en-GB"/>
              </w:rPr>
              <w:t>Share of territorial employment offices nationwide applying the new employment services model</w:t>
            </w:r>
            <w:r w:rsidRPr="00D20E9A">
              <w:rPr>
                <w:i/>
                <w:iCs/>
                <w:sz w:val="20"/>
                <w:szCs w:val="20"/>
              </w:rPr>
              <w:t>.</w:t>
            </w:r>
          </w:p>
          <w:p w:rsidR="00EA5206" w:rsidRPr="00D20E9A" w:rsidRDefault="00EA5206" w:rsidP="0039136B">
            <w:pPr>
              <w:widowControl w:val="0"/>
              <w:autoSpaceDE w:val="0"/>
              <w:autoSpaceDN w:val="0"/>
              <w:rPr>
                <w:iCs/>
                <w:sz w:val="20"/>
                <w:szCs w:val="20"/>
              </w:rPr>
            </w:pPr>
            <w:r w:rsidRPr="00D20E9A">
              <w:rPr>
                <w:iCs/>
                <w:sz w:val="20"/>
                <w:szCs w:val="20"/>
              </w:rPr>
              <w:t>(Target: new employment services model is provided by at least 30% of all SSA/ESS territorial units nationwide - by end 2019, report published on SSA/ESS website by April 2020).</w:t>
            </w:r>
          </w:p>
        </w:tc>
        <w:tc>
          <w:tcPr>
            <w:tcW w:w="1417" w:type="dxa"/>
          </w:tcPr>
          <w:p w:rsidR="00EA5206" w:rsidRPr="00D20E9A" w:rsidRDefault="00EA5206" w:rsidP="00EA3484">
            <w:pPr>
              <w:jc w:val="center"/>
              <w:rPr>
                <w:sz w:val="20"/>
                <w:szCs w:val="20"/>
              </w:rPr>
            </w:pPr>
            <w:r w:rsidRPr="00D20E9A">
              <w:rPr>
                <w:sz w:val="20"/>
                <w:szCs w:val="20"/>
              </w:rPr>
              <w:t>compliance</w:t>
            </w:r>
          </w:p>
        </w:tc>
        <w:tc>
          <w:tcPr>
            <w:tcW w:w="1134" w:type="dxa"/>
          </w:tcPr>
          <w:p w:rsidR="00EA5206" w:rsidRPr="00D20E9A" w:rsidRDefault="00EA5206" w:rsidP="00EA3484">
            <w:pPr>
              <w:jc w:val="center"/>
              <w:rPr>
                <w:sz w:val="20"/>
                <w:szCs w:val="20"/>
              </w:rPr>
            </w:pPr>
            <w:r w:rsidRPr="00D20E9A">
              <w:rPr>
                <w:sz w:val="20"/>
                <w:szCs w:val="20"/>
              </w:rPr>
              <w:t>0.7</w:t>
            </w:r>
          </w:p>
        </w:tc>
        <w:tc>
          <w:tcPr>
            <w:tcW w:w="851" w:type="dxa"/>
          </w:tcPr>
          <w:p w:rsidR="00EA5206" w:rsidRPr="00D20E9A" w:rsidRDefault="00EA5206" w:rsidP="00EA3484">
            <w:pPr>
              <w:jc w:val="center"/>
              <w:rPr>
                <w:sz w:val="20"/>
                <w:szCs w:val="20"/>
              </w:rPr>
            </w:pPr>
            <w:r w:rsidRPr="00D20E9A">
              <w:rPr>
                <w:sz w:val="20"/>
                <w:szCs w:val="20"/>
              </w:rPr>
              <w:t>1.0</w:t>
            </w:r>
          </w:p>
        </w:tc>
        <w:tc>
          <w:tcPr>
            <w:tcW w:w="1356" w:type="dxa"/>
          </w:tcPr>
          <w:p w:rsidR="00EA5206" w:rsidRPr="00D20E9A" w:rsidRDefault="00EA5206" w:rsidP="00EA3484">
            <w:pPr>
              <w:jc w:val="center"/>
              <w:rPr>
                <w:sz w:val="20"/>
                <w:szCs w:val="20"/>
              </w:rPr>
            </w:pPr>
            <w:r w:rsidRPr="00D20E9A">
              <w:rPr>
                <w:sz w:val="20"/>
                <w:szCs w:val="20"/>
              </w:rPr>
              <w:t>0.7</w:t>
            </w:r>
          </w:p>
        </w:tc>
      </w:tr>
      <w:tr w:rsidR="00EA5206" w:rsidRPr="00D20E9A" w:rsidTr="00EA3484">
        <w:trPr>
          <w:cantSplit/>
          <w:jc w:val="center"/>
        </w:trPr>
        <w:tc>
          <w:tcPr>
            <w:tcW w:w="8936" w:type="dxa"/>
            <w:gridSpan w:val="5"/>
            <w:shd w:val="clear" w:color="auto" w:fill="F3F3F3"/>
          </w:tcPr>
          <w:p w:rsidR="00EA5206" w:rsidRPr="00D20E9A" w:rsidRDefault="00EA5206" w:rsidP="00EA3484">
            <w:pPr>
              <w:jc w:val="center"/>
              <w:rPr>
                <w:b/>
                <w:bCs/>
                <w:sz w:val="20"/>
                <w:szCs w:val="20"/>
              </w:rPr>
            </w:pPr>
            <w:r w:rsidRPr="00D20E9A">
              <w:rPr>
                <w:b/>
                <w:bCs/>
                <w:sz w:val="20"/>
                <w:szCs w:val="20"/>
                <w:lang w:eastAsia="en-GB"/>
              </w:rPr>
              <w:t>Objective 3: Flexible Skills Development System Including Both Private and Public Provision Based on the Needs of Learners and Employers</w:t>
            </w:r>
            <w:r w:rsidRPr="00D20E9A">
              <w:rPr>
                <w:b/>
                <w:bCs/>
                <w:sz w:val="20"/>
                <w:szCs w:val="20"/>
              </w:rPr>
              <w:t xml:space="preserve"> (20.0%)</w:t>
            </w:r>
          </w:p>
        </w:tc>
      </w:tr>
      <w:tr w:rsidR="00EA5206" w:rsidRPr="00D20E9A" w:rsidTr="00EA3484">
        <w:trPr>
          <w:jc w:val="center"/>
        </w:trPr>
        <w:tc>
          <w:tcPr>
            <w:tcW w:w="4178" w:type="dxa"/>
          </w:tcPr>
          <w:p w:rsidR="00EA5206" w:rsidRPr="00D20E9A" w:rsidRDefault="00EA5206" w:rsidP="00323F97">
            <w:pPr>
              <w:widowControl w:val="0"/>
              <w:numPr>
                <w:ilvl w:val="0"/>
                <w:numId w:val="25"/>
              </w:numPr>
              <w:autoSpaceDE w:val="0"/>
              <w:autoSpaceDN w:val="0"/>
              <w:jc w:val="left"/>
              <w:rPr>
                <w:i/>
                <w:iCs/>
                <w:sz w:val="20"/>
                <w:szCs w:val="20"/>
              </w:rPr>
            </w:pPr>
            <w:r w:rsidRPr="00D20E9A">
              <w:rPr>
                <w:i/>
                <w:iCs/>
                <w:sz w:val="20"/>
                <w:szCs w:val="20"/>
                <w:lang w:eastAsia="en-GB"/>
              </w:rPr>
              <w:t>Availability of evidence and analysis on socioeconomic indicators of VET students.</w:t>
            </w:r>
          </w:p>
          <w:p w:rsidR="00EA5206" w:rsidRPr="00D20E9A" w:rsidRDefault="00EA5206" w:rsidP="00EA3484">
            <w:pPr>
              <w:widowControl w:val="0"/>
              <w:autoSpaceDE w:val="0"/>
              <w:autoSpaceDN w:val="0"/>
              <w:jc w:val="left"/>
              <w:rPr>
                <w:iCs/>
                <w:sz w:val="20"/>
                <w:szCs w:val="20"/>
              </w:rPr>
            </w:pPr>
            <w:r w:rsidRPr="00D20E9A">
              <w:rPr>
                <w:iCs/>
                <w:sz w:val="20"/>
                <w:szCs w:val="20"/>
                <w:lang w:eastAsia="en-GB"/>
              </w:rPr>
              <w:t xml:space="preserve">(Target: the </w:t>
            </w:r>
            <w:proofErr w:type="spellStart"/>
            <w:r w:rsidRPr="00D20E9A">
              <w:rPr>
                <w:iCs/>
                <w:sz w:val="20"/>
                <w:szCs w:val="20"/>
                <w:lang w:eastAsia="en-GB"/>
              </w:rPr>
              <w:t>MoESCS</w:t>
            </w:r>
            <w:proofErr w:type="spellEnd"/>
            <w:r w:rsidRPr="00D20E9A">
              <w:rPr>
                <w:iCs/>
                <w:sz w:val="20"/>
                <w:szCs w:val="20"/>
                <w:lang w:eastAsia="en-GB"/>
              </w:rPr>
              <w:t xml:space="preserve"> assessment report on socioeconomic background of VET students available for policy evidence - 2019 report published on </w:t>
            </w:r>
            <w:proofErr w:type="spellStart"/>
            <w:r w:rsidRPr="00D20E9A">
              <w:rPr>
                <w:iCs/>
                <w:sz w:val="20"/>
                <w:szCs w:val="20"/>
                <w:lang w:eastAsia="en-GB"/>
              </w:rPr>
              <w:t>MoESCS</w:t>
            </w:r>
            <w:proofErr w:type="spellEnd"/>
            <w:r w:rsidRPr="00D20E9A">
              <w:rPr>
                <w:iCs/>
                <w:sz w:val="20"/>
                <w:szCs w:val="20"/>
                <w:lang w:eastAsia="en-GB"/>
              </w:rPr>
              <w:t xml:space="preserve"> website by April 2020)</w:t>
            </w:r>
          </w:p>
        </w:tc>
        <w:tc>
          <w:tcPr>
            <w:tcW w:w="1417" w:type="dxa"/>
          </w:tcPr>
          <w:p w:rsidR="00EA5206" w:rsidRPr="00D20E9A" w:rsidRDefault="00EA5206" w:rsidP="00EA3484">
            <w:pPr>
              <w:jc w:val="center"/>
              <w:rPr>
                <w:sz w:val="20"/>
                <w:szCs w:val="20"/>
              </w:rPr>
            </w:pPr>
            <w:r w:rsidRPr="00D20E9A">
              <w:rPr>
                <w:sz w:val="20"/>
                <w:szCs w:val="20"/>
              </w:rPr>
              <w:t>compliance</w:t>
            </w:r>
          </w:p>
        </w:tc>
        <w:tc>
          <w:tcPr>
            <w:tcW w:w="1134" w:type="dxa"/>
          </w:tcPr>
          <w:p w:rsidR="00EA5206" w:rsidRPr="00D20E9A" w:rsidRDefault="00EA5206" w:rsidP="00EA3484">
            <w:pPr>
              <w:jc w:val="center"/>
              <w:rPr>
                <w:sz w:val="20"/>
                <w:szCs w:val="20"/>
              </w:rPr>
            </w:pPr>
            <w:r w:rsidRPr="00D20E9A">
              <w:rPr>
                <w:sz w:val="20"/>
                <w:szCs w:val="20"/>
              </w:rPr>
              <w:t>0.3</w:t>
            </w:r>
          </w:p>
        </w:tc>
        <w:tc>
          <w:tcPr>
            <w:tcW w:w="851" w:type="dxa"/>
          </w:tcPr>
          <w:p w:rsidR="00EA5206" w:rsidRPr="00D20E9A" w:rsidRDefault="00EA5206" w:rsidP="00EA3484">
            <w:pPr>
              <w:jc w:val="center"/>
              <w:rPr>
                <w:sz w:val="20"/>
                <w:szCs w:val="20"/>
              </w:rPr>
            </w:pPr>
            <w:r w:rsidRPr="00D20E9A">
              <w:rPr>
                <w:sz w:val="20"/>
                <w:szCs w:val="20"/>
              </w:rPr>
              <w:t>1.0</w:t>
            </w:r>
          </w:p>
        </w:tc>
        <w:tc>
          <w:tcPr>
            <w:tcW w:w="1356" w:type="dxa"/>
          </w:tcPr>
          <w:p w:rsidR="00EA5206" w:rsidRPr="00D20E9A" w:rsidRDefault="00EA5206" w:rsidP="00EA3484">
            <w:pPr>
              <w:jc w:val="center"/>
              <w:rPr>
                <w:sz w:val="20"/>
                <w:szCs w:val="20"/>
              </w:rPr>
            </w:pPr>
            <w:r w:rsidRPr="00D20E9A">
              <w:rPr>
                <w:sz w:val="20"/>
                <w:szCs w:val="20"/>
              </w:rPr>
              <w:t>0.3</w:t>
            </w:r>
          </w:p>
        </w:tc>
      </w:tr>
      <w:tr w:rsidR="00EA5206" w:rsidRPr="00D20E9A" w:rsidTr="00EA3484">
        <w:trPr>
          <w:jc w:val="center"/>
        </w:trPr>
        <w:tc>
          <w:tcPr>
            <w:tcW w:w="4178" w:type="dxa"/>
          </w:tcPr>
          <w:p w:rsidR="00EA5206" w:rsidRPr="00D20E9A" w:rsidRDefault="00EA5206" w:rsidP="00323F97">
            <w:pPr>
              <w:widowControl w:val="0"/>
              <w:numPr>
                <w:ilvl w:val="0"/>
                <w:numId w:val="25"/>
              </w:numPr>
              <w:autoSpaceDE w:val="0"/>
              <w:autoSpaceDN w:val="0"/>
              <w:jc w:val="left"/>
              <w:rPr>
                <w:i/>
                <w:iCs/>
                <w:sz w:val="20"/>
                <w:szCs w:val="20"/>
              </w:rPr>
            </w:pPr>
            <w:r w:rsidRPr="00D20E9A">
              <w:rPr>
                <w:i/>
                <w:iCs/>
                <w:sz w:val="20"/>
                <w:szCs w:val="20"/>
                <w:lang w:eastAsia="en-GB"/>
              </w:rPr>
              <w:t>Number of VET teachers who completed a full course on pedagogy.</w:t>
            </w:r>
          </w:p>
          <w:p w:rsidR="00EA5206" w:rsidRPr="00D20E9A" w:rsidRDefault="00EA5206" w:rsidP="00EA3484">
            <w:pPr>
              <w:widowControl w:val="0"/>
              <w:autoSpaceDE w:val="0"/>
              <w:autoSpaceDN w:val="0"/>
              <w:jc w:val="left"/>
              <w:rPr>
                <w:iCs/>
                <w:sz w:val="20"/>
                <w:szCs w:val="20"/>
              </w:rPr>
            </w:pPr>
            <w:r w:rsidRPr="00D20E9A">
              <w:rPr>
                <w:iCs/>
                <w:sz w:val="20"/>
                <w:szCs w:val="20"/>
                <w:lang w:eastAsia="en-GB"/>
              </w:rPr>
              <w:t xml:space="preserve">(Target: at least 400 VET teachers have completed a full course on pedagogy - by 31/12/2019, evidence available from </w:t>
            </w:r>
            <w:proofErr w:type="spellStart"/>
            <w:r w:rsidRPr="00D20E9A">
              <w:rPr>
                <w:iCs/>
                <w:sz w:val="20"/>
                <w:szCs w:val="20"/>
                <w:lang w:eastAsia="en-GB"/>
              </w:rPr>
              <w:t>MoESCS</w:t>
            </w:r>
            <w:proofErr w:type="spellEnd"/>
            <w:r w:rsidRPr="00D20E9A">
              <w:rPr>
                <w:iCs/>
                <w:sz w:val="20"/>
                <w:szCs w:val="20"/>
                <w:lang w:eastAsia="en-GB"/>
              </w:rPr>
              <w:t>/EMIS by April 2020)</w:t>
            </w:r>
          </w:p>
        </w:tc>
        <w:tc>
          <w:tcPr>
            <w:tcW w:w="1417" w:type="dxa"/>
          </w:tcPr>
          <w:p w:rsidR="00EA5206" w:rsidRPr="00D20E9A" w:rsidRDefault="00EA5206" w:rsidP="00EA3484">
            <w:pPr>
              <w:jc w:val="center"/>
              <w:rPr>
                <w:sz w:val="20"/>
                <w:szCs w:val="20"/>
              </w:rPr>
            </w:pPr>
            <w:r w:rsidRPr="00D20E9A">
              <w:rPr>
                <w:sz w:val="20"/>
                <w:szCs w:val="20"/>
              </w:rPr>
              <w:t>compliance</w:t>
            </w:r>
          </w:p>
        </w:tc>
        <w:tc>
          <w:tcPr>
            <w:tcW w:w="1134" w:type="dxa"/>
          </w:tcPr>
          <w:p w:rsidR="00EA5206" w:rsidRPr="00D20E9A" w:rsidRDefault="00EA5206" w:rsidP="00EA3484">
            <w:pPr>
              <w:jc w:val="center"/>
              <w:rPr>
                <w:sz w:val="20"/>
                <w:szCs w:val="20"/>
              </w:rPr>
            </w:pPr>
            <w:r w:rsidRPr="00D20E9A">
              <w:rPr>
                <w:sz w:val="20"/>
                <w:szCs w:val="20"/>
              </w:rPr>
              <w:t>0.7</w:t>
            </w:r>
          </w:p>
        </w:tc>
        <w:tc>
          <w:tcPr>
            <w:tcW w:w="851" w:type="dxa"/>
          </w:tcPr>
          <w:p w:rsidR="00EA5206" w:rsidRPr="00D20E9A" w:rsidRDefault="00EA5206" w:rsidP="00EA3484">
            <w:pPr>
              <w:jc w:val="center"/>
              <w:rPr>
                <w:sz w:val="20"/>
                <w:szCs w:val="20"/>
              </w:rPr>
            </w:pPr>
            <w:r w:rsidRPr="00D20E9A">
              <w:rPr>
                <w:sz w:val="20"/>
                <w:szCs w:val="20"/>
              </w:rPr>
              <w:t>1.0</w:t>
            </w:r>
          </w:p>
        </w:tc>
        <w:tc>
          <w:tcPr>
            <w:tcW w:w="1356" w:type="dxa"/>
          </w:tcPr>
          <w:p w:rsidR="00EA5206" w:rsidRPr="00D20E9A" w:rsidRDefault="00EA5206" w:rsidP="00EA3484">
            <w:pPr>
              <w:jc w:val="center"/>
              <w:rPr>
                <w:sz w:val="20"/>
                <w:szCs w:val="20"/>
              </w:rPr>
            </w:pPr>
            <w:r w:rsidRPr="00D20E9A">
              <w:rPr>
                <w:sz w:val="20"/>
                <w:szCs w:val="20"/>
              </w:rPr>
              <w:t>0.7</w:t>
            </w:r>
          </w:p>
        </w:tc>
      </w:tr>
      <w:tr w:rsidR="00EA5206" w:rsidRPr="00D20E9A" w:rsidTr="00EA3484">
        <w:trPr>
          <w:cantSplit/>
          <w:jc w:val="center"/>
        </w:trPr>
        <w:tc>
          <w:tcPr>
            <w:tcW w:w="5595" w:type="dxa"/>
            <w:gridSpan w:val="2"/>
            <w:shd w:val="clear" w:color="auto" w:fill="E0E0E0"/>
          </w:tcPr>
          <w:p w:rsidR="00EA5206" w:rsidRPr="00D20E9A" w:rsidRDefault="00EA5206" w:rsidP="00EA3484">
            <w:pPr>
              <w:jc w:val="left"/>
              <w:rPr>
                <w:b/>
                <w:bCs/>
                <w:sz w:val="20"/>
                <w:szCs w:val="20"/>
              </w:rPr>
            </w:pPr>
            <w:r w:rsidRPr="00D20E9A">
              <w:rPr>
                <w:b/>
                <w:bCs/>
                <w:sz w:val="20"/>
                <w:szCs w:val="20"/>
              </w:rPr>
              <w:t>Variable Tranche assessment</w:t>
            </w:r>
          </w:p>
          <w:p w:rsidR="00EA5206" w:rsidRPr="00D20E9A" w:rsidRDefault="00EA5206" w:rsidP="00EA3484">
            <w:pPr>
              <w:jc w:val="left"/>
              <w:rPr>
                <w:sz w:val="20"/>
                <w:szCs w:val="20"/>
              </w:rPr>
            </w:pPr>
            <w:r w:rsidRPr="00D20E9A">
              <w:rPr>
                <w:sz w:val="20"/>
                <w:szCs w:val="20"/>
              </w:rPr>
              <w:t>(assuming full compliance fixed tranche)</w:t>
            </w:r>
          </w:p>
        </w:tc>
        <w:tc>
          <w:tcPr>
            <w:tcW w:w="1134" w:type="dxa"/>
            <w:shd w:val="clear" w:color="auto" w:fill="E0E0E0"/>
          </w:tcPr>
          <w:p w:rsidR="00EA5206" w:rsidRPr="00D20E9A" w:rsidRDefault="00EA5206" w:rsidP="00EA3484">
            <w:pPr>
              <w:jc w:val="center"/>
              <w:rPr>
                <w:b/>
                <w:bCs/>
                <w:sz w:val="20"/>
                <w:szCs w:val="20"/>
              </w:rPr>
            </w:pPr>
            <w:r w:rsidRPr="00D20E9A">
              <w:rPr>
                <w:b/>
                <w:bCs/>
                <w:sz w:val="20"/>
                <w:szCs w:val="20"/>
              </w:rPr>
              <w:t>2.0</w:t>
            </w:r>
          </w:p>
        </w:tc>
        <w:tc>
          <w:tcPr>
            <w:tcW w:w="851" w:type="dxa"/>
            <w:shd w:val="clear" w:color="auto" w:fill="E0E0E0"/>
          </w:tcPr>
          <w:p w:rsidR="00EA5206" w:rsidRPr="00D20E9A" w:rsidRDefault="00EA5206" w:rsidP="00EA3484">
            <w:pPr>
              <w:jc w:val="center"/>
              <w:rPr>
                <w:b/>
                <w:bCs/>
                <w:sz w:val="20"/>
                <w:szCs w:val="20"/>
              </w:rPr>
            </w:pPr>
          </w:p>
        </w:tc>
        <w:tc>
          <w:tcPr>
            <w:tcW w:w="1356" w:type="dxa"/>
            <w:shd w:val="clear" w:color="auto" w:fill="E0E0E0"/>
          </w:tcPr>
          <w:p w:rsidR="00EA5206" w:rsidRPr="00D20E9A" w:rsidRDefault="00EA5206" w:rsidP="00EA3484">
            <w:pPr>
              <w:jc w:val="center"/>
              <w:rPr>
                <w:b/>
                <w:bCs/>
                <w:sz w:val="20"/>
                <w:szCs w:val="20"/>
              </w:rPr>
            </w:pPr>
            <w:r w:rsidRPr="00D20E9A">
              <w:rPr>
                <w:b/>
                <w:bCs/>
                <w:sz w:val="20"/>
                <w:szCs w:val="20"/>
              </w:rPr>
              <w:t>2.0</w:t>
            </w:r>
          </w:p>
        </w:tc>
      </w:tr>
      <w:tr w:rsidR="00EA5206" w:rsidRPr="00D20E9A" w:rsidTr="00EA3484">
        <w:trPr>
          <w:cantSplit/>
          <w:jc w:val="center"/>
        </w:trPr>
        <w:tc>
          <w:tcPr>
            <w:tcW w:w="5595" w:type="dxa"/>
            <w:gridSpan w:val="2"/>
            <w:shd w:val="clear" w:color="auto" w:fill="E0E0E0"/>
          </w:tcPr>
          <w:p w:rsidR="00EA5206" w:rsidRPr="00D20E9A" w:rsidRDefault="00EA5206" w:rsidP="00EA3484">
            <w:pPr>
              <w:jc w:val="left"/>
              <w:rPr>
                <w:b/>
                <w:bCs/>
                <w:sz w:val="20"/>
                <w:szCs w:val="20"/>
              </w:rPr>
            </w:pPr>
            <w:r w:rsidRPr="00D20E9A">
              <w:rPr>
                <w:b/>
                <w:bCs/>
                <w:sz w:val="20"/>
                <w:szCs w:val="20"/>
              </w:rPr>
              <w:t xml:space="preserve">Total Second Instalment Funds for Release </w:t>
            </w:r>
          </w:p>
        </w:tc>
        <w:tc>
          <w:tcPr>
            <w:tcW w:w="1134" w:type="dxa"/>
            <w:shd w:val="clear" w:color="auto" w:fill="E0E0E0"/>
          </w:tcPr>
          <w:p w:rsidR="00EA5206" w:rsidRPr="00D20E9A" w:rsidRDefault="00EA5206" w:rsidP="00EA3484">
            <w:pPr>
              <w:jc w:val="center"/>
              <w:rPr>
                <w:b/>
                <w:bCs/>
                <w:sz w:val="20"/>
                <w:szCs w:val="20"/>
              </w:rPr>
            </w:pPr>
            <w:r w:rsidRPr="00D20E9A">
              <w:rPr>
                <w:b/>
                <w:bCs/>
                <w:sz w:val="20"/>
                <w:szCs w:val="20"/>
              </w:rPr>
              <w:t>5.0</w:t>
            </w:r>
          </w:p>
        </w:tc>
        <w:tc>
          <w:tcPr>
            <w:tcW w:w="851" w:type="dxa"/>
            <w:shd w:val="clear" w:color="auto" w:fill="E0E0E0"/>
          </w:tcPr>
          <w:p w:rsidR="00EA5206" w:rsidRPr="00D20E9A" w:rsidRDefault="00EA5206" w:rsidP="00EA3484">
            <w:pPr>
              <w:jc w:val="center"/>
              <w:rPr>
                <w:b/>
                <w:bCs/>
                <w:sz w:val="20"/>
                <w:szCs w:val="20"/>
              </w:rPr>
            </w:pPr>
          </w:p>
        </w:tc>
        <w:tc>
          <w:tcPr>
            <w:tcW w:w="1356" w:type="dxa"/>
            <w:shd w:val="clear" w:color="auto" w:fill="E0E0E0"/>
          </w:tcPr>
          <w:p w:rsidR="00EA5206" w:rsidRPr="00D20E9A" w:rsidRDefault="00EA5206" w:rsidP="00EA3484">
            <w:pPr>
              <w:jc w:val="center"/>
              <w:rPr>
                <w:b/>
                <w:bCs/>
                <w:sz w:val="20"/>
                <w:szCs w:val="20"/>
              </w:rPr>
            </w:pPr>
            <w:r w:rsidRPr="00D20E9A">
              <w:rPr>
                <w:b/>
                <w:bCs/>
                <w:sz w:val="20"/>
                <w:szCs w:val="20"/>
              </w:rPr>
              <w:t>5.0</w:t>
            </w:r>
          </w:p>
        </w:tc>
      </w:tr>
    </w:tbl>
    <w:p w:rsidR="00EA5206" w:rsidRPr="00D20E9A" w:rsidRDefault="00EA5206" w:rsidP="00EA5206"/>
    <w:p w:rsidR="00EA5206" w:rsidRPr="00D20E9A" w:rsidRDefault="00EA5206" w:rsidP="009601AE"/>
    <w:p w:rsidR="009601AE" w:rsidRPr="00D20E9A" w:rsidRDefault="009601AE" w:rsidP="009601AE">
      <w:pPr>
        <w:jc w:val="center"/>
        <w:rPr>
          <w:b/>
          <w:bCs/>
          <w:sz w:val="28"/>
          <w:szCs w:val="28"/>
        </w:rPr>
        <w:sectPr w:rsidR="009601AE" w:rsidRPr="00D20E9A">
          <w:headerReference w:type="default" r:id="rId11"/>
          <w:footerReference w:type="default" r:id="rId12"/>
          <w:pgSz w:w="11909" w:h="16834" w:code="9"/>
          <w:pgMar w:top="1411" w:right="1411" w:bottom="1411" w:left="1411" w:header="706" w:footer="706" w:gutter="0"/>
          <w:pgNumType w:fmt="lowerRoman" w:start="1"/>
          <w:cols w:space="709"/>
        </w:sectPr>
      </w:pPr>
    </w:p>
    <w:p w:rsidR="009601AE" w:rsidRPr="00D20E9A" w:rsidRDefault="009601AE" w:rsidP="009601AE">
      <w:pPr>
        <w:jc w:val="center"/>
        <w:rPr>
          <w:b/>
          <w:bCs/>
          <w:sz w:val="28"/>
          <w:szCs w:val="28"/>
        </w:rPr>
      </w:pPr>
      <w:r w:rsidRPr="00D20E9A">
        <w:rPr>
          <w:b/>
          <w:bCs/>
          <w:sz w:val="28"/>
          <w:szCs w:val="28"/>
        </w:rPr>
        <w:lastRenderedPageBreak/>
        <w:t>GEORGIA</w:t>
      </w:r>
    </w:p>
    <w:p w:rsidR="009601AE" w:rsidRPr="00D20E9A" w:rsidRDefault="009601AE" w:rsidP="009601AE">
      <w:pPr>
        <w:jc w:val="center"/>
        <w:rPr>
          <w:b/>
          <w:bCs/>
          <w:sz w:val="28"/>
          <w:szCs w:val="28"/>
        </w:rPr>
      </w:pPr>
    </w:p>
    <w:p w:rsidR="00C3741F" w:rsidRPr="00D20E9A" w:rsidRDefault="00C3741F" w:rsidP="00C3741F">
      <w:pPr>
        <w:jc w:val="center"/>
        <w:rPr>
          <w:b/>
          <w:bCs/>
          <w:sz w:val="28"/>
          <w:szCs w:val="28"/>
        </w:rPr>
      </w:pPr>
      <w:r w:rsidRPr="00D20E9A">
        <w:rPr>
          <w:b/>
          <w:bCs/>
          <w:sz w:val="28"/>
          <w:szCs w:val="28"/>
        </w:rPr>
        <w:t>EUROPEAN UNION EUROPEAN NEIGHBOURHOOD POLICY</w:t>
      </w:r>
    </w:p>
    <w:p w:rsidR="00C3741F" w:rsidRPr="00D20E9A" w:rsidRDefault="00C3741F" w:rsidP="00C3741F">
      <w:pPr>
        <w:jc w:val="center"/>
        <w:rPr>
          <w:b/>
          <w:bCs/>
          <w:sz w:val="28"/>
          <w:szCs w:val="28"/>
        </w:rPr>
      </w:pPr>
      <w:r w:rsidRPr="00D20E9A">
        <w:rPr>
          <w:b/>
          <w:bCs/>
          <w:sz w:val="28"/>
          <w:szCs w:val="28"/>
        </w:rPr>
        <w:t>EU-GEORGIA ANNUAL ACTION PROGRAMME 2017</w:t>
      </w:r>
    </w:p>
    <w:p w:rsidR="00C3741F" w:rsidRPr="00D20E9A" w:rsidRDefault="00C3741F" w:rsidP="00C3741F">
      <w:pPr>
        <w:jc w:val="center"/>
        <w:rPr>
          <w:b/>
          <w:bCs/>
          <w:sz w:val="28"/>
          <w:szCs w:val="28"/>
        </w:rPr>
      </w:pPr>
    </w:p>
    <w:p w:rsidR="00C3741F" w:rsidRPr="00D20E9A" w:rsidRDefault="00C3741F" w:rsidP="00C3741F">
      <w:pPr>
        <w:jc w:val="center"/>
        <w:rPr>
          <w:b/>
          <w:bCs/>
          <w:sz w:val="28"/>
          <w:szCs w:val="28"/>
        </w:rPr>
      </w:pPr>
      <w:r w:rsidRPr="00D20E9A">
        <w:rPr>
          <w:b/>
          <w:bCs/>
          <w:sz w:val="28"/>
          <w:szCs w:val="28"/>
        </w:rPr>
        <w:t>Sector Reform Performance Contract: "Skills Development and Matching for Labour Market Needs"</w:t>
      </w:r>
    </w:p>
    <w:p w:rsidR="00C3741F" w:rsidRPr="00D20E9A" w:rsidRDefault="00C3741F" w:rsidP="00C3741F">
      <w:pPr>
        <w:jc w:val="center"/>
        <w:rPr>
          <w:b/>
          <w:bCs/>
          <w:sz w:val="28"/>
          <w:szCs w:val="28"/>
        </w:rPr>
      </w:pPr>
    </w:p>
    <w:p w:rsidR="00C3741F" w:rsidRPr="00D20E9A" w:rsidRDefault="004C53C3" w:rsidP="00C3741F">
      <w:pPr>
        <w:jc w:val="center"/>
        <w:rPr>
          <w:b/>
          <w:bCs/>
          <w:sz w:val="28"/>
          <w:szCs w:val="28"/>
        </w:rPr>
      </w:pPr>
      <w:r w:rsidRPr="00D20E9A">
        <w:rPr>
          <w:b/>
          <w:bCs/>
          <w:sz w:val="28"/>
          <w:szCs w:val="28"/>
        </w:rPr>
        <w:t xml:space="preserve">SECOND </w:t>
      </w:r>
      <w:r w:rsidR="00C3741F" w:rsidRPr="00D20E9A">
        <w:rPr>
          <w:b/>
          <w:bCs/>
          <w:sz w:val="28"/>
          <w:szCs w:val="28"/>
        </w:rPr>
        <w:t>INSTALMENT INTERIM REVIEW MISSION</w:t>
      </w:r>
    </w:p>
    <w:p w:rsidR="00C3741F" w:rsidRPr="00D20E9A" w:rsidRDefault="00C3741F" w:rsidP="00C3741F">
      <w:pPr>
        <w:jc w:val="center"/>
        <w:rPr>
          <w:b/>
          <w:bCs/>
          <w:sz w:val="28"/>
          <w:szCs w:val="28"/>
        </w:rPr>
      </w:pPr>
    </w:p>
    <w:p w:rsidR="00C3741F" w:rsidRPr="00D20E9A" w:rsidRDefault="00C3741F" w:rsidP="00C3741F">
      <w:pPr>
        <w:jc w:val="center"/>
        <w:rPr>
          <w:b/>
          <w:bCs/>
          <w:sz w:val="28"/>
          <w:szCs w:val="28"/>
        </w:rPr>
      </w:pPr>
      <w:r w:rsidRPr="00D20E9A">
        <w:rPr>
          <w:b/>
          <w:bCs/>
          <w:sz w:val="28"/>
          <w:szCs w:val="28"/>
        </w:rPr>
        <w:t>Interim Review Report</w:t>
      </w:r>
    </w:p>
    <w:p w:rsidR="00C3741F" w:rsidRPr="00D20E9A" w:rsidRDefault="00C3741F" w:rsidP="00C3741F">
      <w:pPr>
        <w:jc w:val="center"/>
        <w:rPr>
          <w:b/>
          <w:bCs/>
          <w:sz w:val="28"/>
          <w:szCs w:val="28"/>
        </w:rPr>
      </w:pPr>
      <w:r w:rsidRPr="00D20E9A">
        <w:rPr>
          <w:b/>
          <w:bCs/>
          <w:sz w:val="28"/>
          <w:szCs w:val="28"/>
        </w:rPr>
        <w:t>December 2019</w:t>
      </w:r>
    </w:p>
    <w:p w:rsidR="009601AE" w:rsidRPr="00D20E9A" w:rsidRDefault="009601AE" w:rsidP="009601AE">
      <w:pPr>
        <w:jc w:val="center"/>
        <w:rPr>
          <w:b/>
          <w:bCs/>
          <w:sz w:val="28"/>
          <w:szCs w:val="28"/>
        </w:rPr>
      </w:pPr>
    </w:p>
    <w:p w:rsidR="009601AE" w:rsidRPr="00D20E9A" w:rsidRDefault="009601AE" w:rsidP="009601AE">
      <w:pPr>
        <w:pStyle w:val="Heading1"/>
      </w:pPr>
      <w:bookmarkStart w:id="11" w:name="_Toc27574570"/>
      <w:r w:rsidRPr="00D20E9A">
        <w:t>Contents</w:t>
      </w:r>
      <w:bookmarkEnd w:id="11"/>
    </w:p>
    <w:p w:rsidR="009601AE" w:rsidRPr="00D20E9A" w:rsidRDefault="009601AE" w:rsidP="009601AE"/>
    <w:p w:rsidR="003556A6" w:rsidRDefault="003556A6">
      <w:pPr>
        <w:pStyle w:val="TOC1"/>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27574564" w:history="1">
        <w:r w:rsidRPr="00B76808">
          <w:rPr>
            <w:rStyle w:val="Hyperlink"/>
            <w:noProof/>
          </w:rPr>
          <w:t>Summary</w:t>
        </w:r>
        <w:r>
          <w:rPr>
            <w:noProof/>
            <w:webHidden/>
          </w:rPr>
          <w:tab/>
        </w:r>
        <w:r>
          <w:rPr>
            <w:noProof/>
            <w:webHidden/>
          </w:rPr>
          <w:fldChar w:fldCharType="begin"/>
        </w:r>
        <w:r>
          <w:rPr>
            <w:noProof/>
            <w:webHidden/>
          </w:rPr>
          <w:instrText xml:space="preserve"> PAGEREF _Toc27574564 \h </w:instrText>
        </w:r>
        <w:r>
          <w:rPr>
            <w:noProof/>
            <w:webHidden/>
          </w:rPr>
        </w:r>
        <w:r>
          <w:rPr>
            <w:noProof/>
            <w:webHidden/>
          </w:rPr>
          <w:fldChar w:fldCharType="separate"/>
        </w:r>
        <w:r>
          <w:rPr>
            <w:noProof/>
            <w:webHidden/>
          </w:rPr>
          <w:t>i</w:t>
        </w:r>
        <w:r>
          <w:rPr>
            <w:noProof/>
            <w:webHidden/>
          </w:rPr>
          <w:fldChar w:fldCharType="end"/>
        </w:r>
      </w:hyperlink>
    </w:p>
    <w:p w:rsidR="003556A6" w:rsidRDefault="00755AD9">
      <w:pPr>
        <w:pStyle w:val="TOC2"/>
        <w:tabs>
          <w:tab w:val="left" w:pos="660"/>
          <w:tab w:val="right" w:leader="dot" w:pos="9077"/>
        </w:tabs>
        <w:rPr>
          <w:rFonts w:asciiTheme="minorHAnsi" w:hAnsiTheme="minorHAnsi"/>
          <w:noProof/>
          <w:lang w:eastAsia="en-GB"/>
        </w:rPr>
      </w:pPr>
      <w:hyperlink w:anchor="_Toc27574565" w:history="1">
        <w:r w:rsidR="003556A6" w:rsidRPr="00B76808">
          <w:rPr>
            <w:rStyle w:val="Hyperlink"/>
            <w:noProof/>
          </w:rPr>
          <w:t>a)</w:t>
        </w:r>
        <w:r w:rsidR="003556A6">
          <w:rPr>
            <w:rFonts w:asciiTheme="minorHAnsi" w:hAnsiTheme="minorHAnsi"/>
            <w:noProof/>
            <w:lang w:eastAsia="en-GB"/>
          </w:rPr>
          <w:tab/>
        </w:r>
        <w:r w:rsidR="003556A6" w:rsidRPr="00B76808">
          <w:rPr>
            <w:rStyle w:val="Hyperlink"/>
            <w:noProof/>
          </w:rPr>
          <w:t>Introduction</w:t>
        </w:r>
        <w:r w:rsidR="003556A6">
          <w:rPr>
            <w:noProof/>
            <w:webHidden/>
          </w:rPr>
          <w:tab/>
        </w:r>
        <w:r w:rsidR="003556A6">
          <w:rPr>
            <w:noProof/>
            <w:webHidden/>
          </w:rPr>
          <w:fldChar w:fldCharType="begin"/>
        </w:r>
        <w:r w:rsidR="003556A6">
          <w:rPr>
            <w:noProof/>
            <w:webHidden/>
          </w:rPr>
          <w:instrText xml:space="preserve"> PAGEREF _Toc27574565 \h </w:instrText>
        </w:r>
        <w:r w:rsidR="003556A6">
          <w:rPr>
            <w:noProof/>
            <w:webHidden/>
          </w:rPr>
        </w:r>
        <w:r w:rsidR="003556A6">
          <w:rPr>
            <w:noProof/>
            <w:webHidden/>
          </w:rPr>
          <w:fldChar w:fldCharType="separate"/>
        </w:r>
        <w:r w:rsidR="003556A6">
          <w:rPr>
            <w:noProof/>
            <w:webHidden/>
          </w:rPr>
          <w:t>i</w:t>
        </w:r>
        <w:r w:rsidR="003556A6">
          <w:rPr>
            <w:noProof/>
            <w:webHidden/>
          </w:rPr>
          <w:fldChar w:fldCharType="end"/>
        </w:r>
      </w:hyperlink>
    </w:p>
    <w:p w:rsidR="003556A6" w:rsidRDefault="00755AD9">
      <w:pPr>
        <w:pStyle w:val="TOC2"/>
        <w:tabs>
          <w:tab w:val="left" w:pos="660"/>
          <w:tab w:val="right" w:leader="dot" w:pos="9077"/>
        </w:tabs>
        <w:rPr>
          <w:rFonts w:asciiTheme="minorHAnsi" w:hAnsiTheme="minorHAnsi"/>
          <w:noProof/>
          <w:lang w:eastAsia="en-GB"/>
        </w:rPr>
      </w:pPr>
      <w:hyperlink w:anchor="_Toc27574566" w:history="1">
        <w:r w:rsidR="003556A6" w:rsidRPr="00B76808">
          <w:rPr>
            <w:rStyle w:val="Hyperlink"/>
            <w:noProof/>
          </w:rPr>
          <w:t>b)</w:t>
        </w:r>
        <w:r w:rsidR="003556A6">
          <w:rPr>
            <w:rFonts w:asciiTheme="minorHAnsi" w:hAnsiTheme="minorHAnsi"/>
            <w:noProof/>
            <w:lang w:eastAsia="en-GB"/>
          </w:rPr>
          <w:tab/>
        </w:r>
        <w:r w:rsidR="003556A6" w:rsidRPr="00B76808">
          <w:rPr>
            <w:rStyle w:val="Hyperlink"/>
            <w:noProof/>
          </w:rPr>
          <w:t>ENP AAP2017 SRPC: Skills4Labour Phase II</w:t>
        </w:r>
        <w:r w:rsidR="003556A6">
          <w:rPr>
            <w:noProof/>
            <w:webHidden/>
          </w:rPr>
          <w:tab/>
        </w:r>
        <w:r w:rsidR="003556A6">
          <w:rPr>
            <w:noProof/>
            <w:webHidden/>
          </w:rPr>
          <w:fldChar w:fldCharType="begin"/>
        </w:r>
        <w:r w:rsidR="003556A6">
          <w:rPr>
            <w:noProof/>
            <w:webHidden/>
          </w:rPr>
          <w:instrText xml:space="preserve"> PAGEREF _Toc27574566 \h </w:instrText>
        </w:r>
        <w:r w:rsidR="003556A6">
          <w:rPr>
            <w:noProof/>
            <w:webHidden/>
          </w:rPr>
        </w:r>
        <w:r w:rsidR="003556A6">
          <w:rPr>
            <w:noProof/>
            <w:webHidden/>
          </w:rPr>
          <w:fldChar w:fldCharType="separate"/>
        </w:r>
        <w:r w:rsidR="003556A6">
          <w:rPr>
            <w:noProof/>
            <w:webHidden/>
          </w:rPr>
          <w:t>i</w:t>
        </w:r>
        <w:r w:rsidR="003556A6">
          <w:rPr>
            <w:noProof/>
            <w:webHidden/>
          </w:rPr>
          <w:fldChar w:fldCharType="end"/>
        </w:r>
      </w:hyperlink>
    </w:p>
    <w:p w:rsidR="003556A6" w:rsidRDefault="00755AD9">
      <w:pPr>
        <w:pStyle w:val="TOC2"/>
        <w:tabs>
          <w:tab w:val="left" w:pos="660"/>
          <w:tab w:val="right" w:leader="dot" w:pos="9077"/>
        </w:tabs>
        <w:rPr>
          <w:rFonts w:asciiTheme="minorHAnsi" w:hAnsiTheme="minorHAnsi"/>
          <w:noProof/>
          <w:lang w:eastAsia="en-GB"/>
        </w:rPr>
      </w:pPr>
      <w:hyperlink w:anchor="_Toc27574567" w:history="1">
        <w:r w:rsidR="003556A6" w:rsidRPr="00B76808">
          <w:rPr>
            <w:rStyle w:val="Hyperlink"/>
            <w:noProof/>
          </w:rPr>
          <w:t>c)</w:t>
        </w:r>
        <w:r w:rsidR="003556A6">
          <w:rPr>
            <w:rFonts w:asciiTheme="minorHAnsi" w:hAnsiTheme="minorHAnsi"/>
            <w:noProof/>
            <w:lang w:eastAsia="en-GB"/>
          </w:rPr>
          <w:tab/>
        </w:r>
        <w:r w:rsidR="003556A6" w:rsidRPr="00B76808">
          <w:rPr>
            <w:rStyle w:val="Hyperlink"/>
            <w:noProof/>
          </w:rPr>
          <w:t>Compliance with the General Conditions</w:t>
        </w:r>
        <w:r w:rsidR="003556A6">
          <w:rPr>
            <w:noProof/>
            <w:webHidden/>
          </w:rPr>
          <w:tab/>
        </w:r>
        <w:r w:rsidR="003556A6">
          <w:rPr>
            <w:noProof/>
            <w:webHidden/>
          </w:rPr>
          <w:fldChar w:fldCharType="begin"/>
        </w:r>
        <w:r w:rsidR="003556A6">
          <w:rPr>
            <w:noProof/>
            <w:webHidden/>
          </w:rPr>
          <w:instrText xml:space="preserve"> PAGEREF _Toc27574567 \h </w:instrText>
        </w:r>
        <w:r w:rsidR="003556A6">
          <w:rPr>
            <w:noProof/>
            <w:webHidden/>
          </w:rPr>
        </w:r>
        <w:r w:rsidR="003556A6">
          <w:rPr>
            <w:noProof/>
            <w:webHidden/>
          </w:rPr>
          <w:fldChar w:fldCharType="separate"/>
        </w:r>
        <w:r w:rsidR="003556A6">
          <w:rPr>
            <w:noProof/>
            <w:webHidden/>
          </w:rPr>
          <w:t>ii</w:t>
        </w:r>
        <w:r w:rsidR="003556A6">
          <w:rPr>
            <w:noProof/>
            <w:webHidden/>
          </w:rPr>
          <w:fldChar w:fldCharType="end"/>
        </w:r>
      </w:hyperlink>
    </w:p>
    <w:p w:rsidR="003556A6" w:rsidRDefault="00755AD9">
      <w:pPr>
        <w:pStyle w:val="TOC2"/>
        <w:tabs>
          <w:tab w:val="left" w:pos="660"/>
          <w:tab w:val="right" w:leader="dot" w:pos="9077"/>
        </w:tabs>
        <w:rPr>
          <w:rFonts w:asciiTheme="minorHAnsi" w:hAnsiTheme="minorHAnsi"/>
          <w:noProof/>
          <w:lang w:eastAsia="en-GB"/>
        </w:rPr>
      </w:pPr>
      <w:hyperlink w:anchor="_Toc27574568" w:history="1">
        <w:r w:rsidR="003556A6" w:rsidRPr="00B76808">
          <w:rPr>
            <w:rStyle w:val="Hyperlink"/>
            <w:noProof/>
          </w:rPr>
          <w:t>d)</w:t>
        </w:r>
        <w:r w:rsidR="003556A6">
          <w:rPr>
            <w:rFonts w:asciiTheme="minorHAnsi" w:hAnsiTheme="minorHAnsi"/>
            <w:noProof/>
            <w:lang w:eastAsia="en-GB"/>
          </w:rPr>
          <w:tab/>
        </w:r>
        <w:r w:rsidR="003556A6" w:rsidRPr="00B76808">
          <w:rPr>
            <w:rStyle w:val="Hyperlink"/>
            <w:noProof/>
          </w:rPr>
          <w:t>Compliance with Variable Tranche Performance Indicators</w:t>
        </w:r>
        <w:r w:rsidR="003556A6">
          <w:rPr>
            <w:noProof/>
            <w:webHidden/>
          </w:rPr>
          <w:tab/>
        </w:r>
        <w:r w:rsidR="003556A6">
          <w:rPr>
            <w:noProof/>
            <w:webHidden/>
          </w:rPr>
          <w:fldChar w:fldCharType="begin"/>
        </w:r>
        <w:r w:rsidR="003556A6">
          <w:rPr>
            <w:noProof/>
            <w:webHidden/>
          </w:rPr>
          <w:instrText xml:space="preserve"> PAGEREF _Toc27574568 \h </w:instrText>
        </w:r>
        <w:r w:rsidR="003556A6">
          <w:rPr>
            <w:noProof/>
            <w:webHidden/>
          </w:rPr>
        </w:r>
        <w:r w:rsidR="003556A6">
          <w:rPr>
            <w:noProof/>
            <w:webHidden/>
          </w:rPr>
          <w:fldChar w:fldCharType="separate"/>
        </w:r>
        <w:r w:rsidR="003556A6">
          <w:rPr>
            <w:noProof/>
            <w:webHidden/>
          </w:rPr>
          <w:t>ii</w:t>
        </w:r>
        <w:r w:rsidR="003556A6">
          <w:rPr>
            <w:noProof/>
            <w:webHidden/>
          </w:rPr>
          <w:fldChar w:fldCharType="end"/>
        </w:r>
      </w:hyperlink>
    </w:p>
    <w:p w:rsidR="003556A6" w:rsidRDefault="00755AD9">
      <w:pPr>
        <w:pStyle w:val="TOC2"/>
        <w:tabs>
          <w:tab w:val="left" w:pos="660"/>
          <w:tab w:val="right" w:leader="dot" w:pos="9077"/>
        </w:tabs>
        <w:rPr>
          <w:rFonts w:asciiTheme="minorHAnsi" w:hAnsiTheme="minorHAnsi"/>
          <w:noProof/>
          <w:lang w:eastAsia="en-GB"/>
        </w:rPr>
      </w:pPr>
      <w:hyperlink w:anchor="_Toc27574569" w:history="1">
        <w:r w:rsidR="003556A6" w:rsidRPr="00B76808">
          <w:rPr>
            <w:rStyle w:val="Hyperlink"/>
            <w:noProof/>
          </w:rPr>
          <w:t>e)</w:t>
        </w:r>
        <w:r w:rsidR="003556A6">
          <w:rPr>
            <w:rFonts w:asciiTheme="minorHAnsi" w:hAnsiTheme="minorHAnsi"/>
            <w:noProof/>
            <w:lang w:eastAsia="en-GB"/>
          </w:rPr>
          <w:tab/>
        </w:r>
        <w:r w:rsidR="003556A6" w:rsidRPr="00B76808">
          <w:rPr>
            <w:rStyle w:val="Hyperlink"/>
            <w:noProof/>
          </w:rPr>
          <w:t>Conclusions for Disbursement</w:t>
        </w:r>
        <w:r w:rsidR="003556A6">
          <w:rPr>
            <w:noProof/>
            <w:webHidden/>
          </w:rPr>
          <w:tab/>
        </w:r>
        <w:r w:rsidR="003556A6">
          <w:rPr>
            <w:noProof/>
            <w:webHidden/>
          </w:rPr>
          <w:fldChar w:fldCharType="begin"/>
        </w:r>
        <w:r w:rsidR="003556A6">
          <w:rPr>
            <w:noProof/>
            <w:webHidden/>
          </w:rPr>
          <w:instrText xml:space="preserve"> PAGEREF _Toc27574569 \h </w:instrText>
        </w:r>
        <w:r w:rsidR="003556A6">
          <w:rPr>
            <w:noProof/>
            <w:webHidden/>
          </w:rPr>
        </w:r>
        <w:r w:rsidR="003556A6">
          <w:rPr>
            <w:noProof/>
            <w:webHidden/>
          </w:rPr>
          <w:fldChar w:fldCharType="separate"/>
        </w:r>
        <w:r w:rsidR="003556A6">
          <w:rPr>
            <w:noProof/>
            <w:webHidden/>
          </w:rPr>
          <w:t>v</w:t>
        </w:r>
        <w:r w:rsidR="003556A6">
          <w:rPr>
            <w:noProof/>
            <w:webHidden/>
          </w:rPr>
          <w:fldChar w:fldCharType="end"/>
        </w:r>
      </w:hyperlink>
    </w:p>
    <w:p w:rsidR="003556A6" w:rsidRDefault="00755AD9">
      <w:pPr>
        <w:pStyle w:val="TOC1"/>
        <w:rPr>
          <w:rFonts w:asciiTheme="minorHAnsi" w:eastAsiaTheme="minorEastAsia" w:hAnsiTheme="minorHAnsi" w:cstheme="minorBidi"/>
          <w:noProof/>
          <w:lang w:eastAsia="en-GB"/>
        </w:rPr>
      </w:pPr>
      <w:hyperlink w:anchor="_Toc27574570" w:history="1">
        <w:r w:rsidR="003556A6" w:rsidRPr="00B76808">
          <w:rPr>
            <w:rStyle w:val="Hyperlink"/>
            <w:noProof/>
          </w:rPr>
          <w:t>Contents</w:t>
        </w:r>
        <w:r w:rsidR="003556A6">
          <w:rPr>
            <w:noProof/>
            <w:webHidden/>
          </w:rPr>
          <w:tab/>
        </w:r>
        <w:r w:rsidR="003556A6">
          <w:rPr>
            <w:noProof/>
            <w:webHidden/>
          </w:rPr>
          <w:fldChar w:fldCharType="begin"/>
        </w:r>
        <w:r w:rsidR="003556A6">
          <w:rPr>
            <w:noProof/>
            <w:webHidden/>
          </w:rPr>
          <w:instrText xml:space="preserve"> PAGEREF _Toc27574570 \h </w:instrText>
        </w:r>
        <w:r w:rsidR="003556A6">
          <w:rPr>
            <w:noProof/>
            <w:webHidden/>
          </w:rPr>
        </w:r>
        <w:r w:rsidR="003556A6">
          <w:rPr>
            <w:noProof/>
            <w:webHidden/>
          </w:rPr>
          <w:fldChar w:fldCharType="separate"/>
        </w:r>
        <w:r w:rsidR="003556A6">
          <w:rPr>
            <w:noProof/>
            <w:webHidden/>
          </w:rPr>
          <w:t>i</w:t>
        </w:r>
        <w:r w:rsidR="003556A6">
          <w:rPr>
            <w:noProof/>
            <w:webHidden/>
          </w:rPr>
          <w:fldChar w:fldCharType="end"/>
        </w:r>
      </w:hyperlink>
    </w:p>
    <w:p w:rsidR="003556A6" w:rsidRDefault="00755AD9">
      <w:pPr>
        <w:pStyle w:val="TOC1"/>
        <w:rPr>
          <w:rFonts w:asciiTheme="minorHAnsi" w:eastAsiaTheme="minorEastAsia" w:hAnsiTheme="minorHAnsi" w:cstheme="minorBidi"/>
          <w:noProof/>
          <w:lang w:eastAsia="en-GB"/>
        </w:rPr>
      </w:pPr>
      <w:hyperlink w:anchor="_Toc27574571" w:history="1">
        <w:r w:rsidR="003556A6" w:rsidRPr="00B76808">
          <w:rPr>
            <w:rStyle w:val="Hyperlink"/>
            <w:noProof/>
          </w:rPr>
          <w:t>List of Acronyms and Abbreviations</w:t>
        </w:r>
        <w:r w:rsidR="003556A6">
          <w:rPr>
            <w:noProof/>
            <w:webHidden/>
          </w:rPr>
          <w:tab/>
        </w:r>
        <w:r w:rsidR="003556A6">
          <w:rPr>
            <w:noProof/>
            <w:webHidden/>
          </w:rPr>
          <w:fldChar w:fldCharType="begin"/>
        </w:r>
        <w:r w:rsidR="003556A6">
          <w:rPr>
            <w:noProof/>
            <w:webHidden/>
          </w:rPr>
          <w:instrText xml:space="preserve"> PAGEREF _Toc27574571 \h </w:instrText>
        </w:r>
        <w:r w:rsidR="003556A6">
          <w:rPr>
            <w:noProof/>
            <w:webHidden/>
          </w:rPr>
        </w:r>
        <w:r w:rsidR="003556A6">
          <w:rPr>
            <w:noProof/>
            <w:webHidden/>
          </w:rPr>
          <w:fldChar w:fldCharType="separate"/>
        </w:r>
        <w:r w:rsidR="003556A6">
          <w:rPr>
            <w:noProof/>
            <w:webHidden/>
          </w:rPr>
          <w:t>ii</w:t>
        </w:r>
        <w:r w:rsidR="003556A6">
          <w:rPr>
            <w:noProof/>
            <w:webHidden/>
          </w:rPr>
          <w:fldChar w:fldCharType="end"/>
        </w:r>
      </w:hyperlink>
    </w:p>
    <w:p w:rsidR="003556A6" w:rsidRDefault="00755AD9">
      <w:pPr>
        <w:pStyle w:val="TOC1"/>
        <w:rPr>
          <w:rFonts w:asciiTheme="minorHAnsi" w:eastAsiaTheme="minorEastAsia" w:hAnsiTheme="minorHAnsi" w:cstheme="minorBidi"/>
          <w:noProof/>
          <w:lang w:eastAsia="en-GB"/>
        </w:rPr>
      </w:pPr>
      <w:hyperlink w:anchor="_Toc27574572" w:history="1">
        <w:r w:rsidR="003556A6" w:rsidRPr="00B76808">
          <w:rPr>
            <w:rStyle w:val="Hyperlink"/>
            <w:noProof/>
          </w:rPr>
          <w:t>1.</w:t>
        </w:r>
        <w:r w:rsidR="003556A6">
          <w:rPr>
            <w:rFonts w:asciiTheme="minorHAnsi" w:eastAsiaTheme="minorEastAsia" w:hAnsiTheme="minorHAnsi" w:cstheme="minorBidi"/>
            <w:noProof/>
            <w:lang w:eastAsia="en-GB"/>
          </w:rPr>
          <w:tab/>
        </w:r>
        <w:r w:rsidR="003556A6" w:rsidRPr="00B76808">
          <w:rPr>
            <w:rStyle w:val="Hyperlink"/>
            <w:noProof/>
          </w:rPr>
          <w:t>Introduction</w:t>
        </w:r>
        <w:r w:rsidR="003556A6">
          <w:rPr>
            <w:noProof/>
            <w:webHidden/>
          </w:rPr>
          <w:tab/>
        </w:r>
        <w:r w:rsidR="003556A6">
          <w:rPr>
            <w:noProof/>
            <w:webHidden/>
          </w:rPr>
          <w:fldChar w:fldCharType="begin"/>
        </w:r>
        <w:r w:rsidR="003556A6">
          <w:rPr>
            <w:noProof/>
            <w:webHidden/>
          </w:rPr>
          <w:instrText xml:space="preserve"> PAGEREF _Toc27574572 \h </w:instrText>
        </w:r>
        <w:r w:rsidR="003556A6">
          <w:rPr>
            <w:noProof/>
            <w:webHidden/>
          </w:rPr>
        </w:r>
        <w:r w:rsidR="003556A6">
          <w:rPr>
            <w:noProof/>
            <w:webHidden/>
          </w:rPr>
          <w:fldChar w:fldCharType="separate"/>
        </w:r>
        <w:r w:rsidR="003556A6">
          <w:rPr>
            <w:noProof/>
            <w:webHidden/>
          </w:rPr>
          <w:t>1</w:t>
        </w:r>
        <w:r w:rsidR="003556A6">
          <w:rPr>
            <w:noProof/>
            <w:webHidden/>
          </w:rPr>
          <w:fldChar w:fldCharType="end"/>
        </w:r>
      </w:hyperlink>
    </w:p>
    <w:p w:rsidR="003556A6" w:rsidRDefault="00755AD9">
      <w:pPr>
        <w:pStyle w:val="TOC1"/>
        <w:rPr>
          <w:rFonts w:asciiTheme="minorHAnsi" w:eastAsiaTheme="minorEastAsia" w:hAnsiTheme="minorHAnsi" w:cstheme="minorBidi"/>
          <w:noProof/>
          <w:lang w:eastAsia="en-GB"/>
        </w:rPr>
      </w:pPr>
      <w:hyperlink w:anchor="_Toc27574573" w:history="1">
        <w:r w:rsidR="003556A6" w:rsidRPr="00B76808">
          <w:rPr>
            <w:rStyle w:val="Hyperlink"/>
            <w:noProof/>
          </w:rPr>
          <w:t>2.</w:t>
        </w:r>
        <w:r w:rsidR="003556A6">
          <w:rPr>
            <w:rFonts w:asciiTheme="minorHAnsi" w:eastAsiaTheme="minorEastAsia" w:hAnsiTheme="minorHAnsi" w:cstheme="minorBidi"/>
            <w:noProof/>
            <w:lang w:eastAsia="en-GB"/>
          </w:rPr>
          <w:tab/>
        </w:r>
        <w:r w:rsidR="003556A6" w:rsidRPr="00B76808">
          <w:rPr>
            <w:rStyle w:val="Hyperlink"/>
            <w:noProof/>
          </w:rPr>
          <w:t>ENP AAP2017 SRPC: Skills4Labour Phase II</w:t>
        </w:r>
        <w:r w:rsidR="003556A6">
          <w:rPr>
            <w:noProof/>
            <w:webHidden/>
          </w:rPr>
          <w:tab/>
        </w:r>
        <w:r w:rsidR="003556A6">
          <w:rPr>
            <w:noProof/>
            <w:webHidden/>
          </w:rPr>
          <w:fldChar w:fldCharType="begin"/>
        </w:r>
        <w:r w:rsidR="003556A6">
          <w:rPr>
            <w:noProof/>
            <w:webHidden/>
          </w:rPr>
          <w:instrText xml:space="preserve"> PAGEREF _Toc27574573 \h </w:instrText>
        </w:r>
        <w:r w:rsidR="003556A6">
          <w:rPr>
            <w:noProof/>
            <w:webHidden/>
          </w:rPr>
        </w:r>
        <w:r w:rsidR="003556A6">
          <w:rPr>
            <w:noProof/>
            <w:webHidden/>
          </w:rPr>
          <w:fldChar w:fldCharType="separate"/>
        </w:r>
        <w:r w:rsidR="003556A6">
          <w:rPr>
            <w:noProof/>
            <w:webHidden/>
          </w:rPr>
          <w:t>1</w:t>
        </w:r>
        <w:r w:rsidR="003556A6">
          <w:rPr>
            <w:noProof/>
            <w:webHidden/>
          </w:rPr>
          <w:fldChar w:fldCharType="end"/>
        </w:r>
      </w:hyperlink>
    </w:p>
    <w:p w:rsidR="003556A6" w:rsidRDefault="00755AD9">
      <w:pPr>
        <w:pStyle w:val="TOC1"/>
        <w:rPr>
          <w:rFonts w:asciiTheme="minorHAnsi" w:eastAsiaTheme="minorEastAsia" w:hAnsiTheme="minorHAnsi" w:cstheme="minorBidi"/>
          <w:noProof/>
          <w:lang w:eastAsia="en-GB"/>
        </w:rPr>
      </w:pPr>
      <w:hyperlink w:anchor="_Toc27574574" w:history="1">
        <w:r w:rsidR="003556A6" w:rsidRPr="00B76808">
          <w:rPr>
            <w:rStyle w:val="Hyperlink"/>
            <w:noProof/>
          </w:rPr>
          <w:t>3.</w:t>
        </w:r>
        <w:r w:rsidR="003556A6">
          <w:rPr>
            <w:rFonts w:asciiTheme="minorHAnsi" w:eastAsiaTheme="minorEastAsia" w:hAnsiTheme="minorHAnsi" w:cstheme="minorBidi"/>
            <w:noProof/>
            <w:lang w:eastAsia="en-GB"/>
          </w:rPr>
          <w:tab/>
        </w:r>
        <w:r w:rsidR="003556A6" w:rsidRPr="00B76808">
          <w:rPr>
            <w:rStyle w:val="Hyperlink"/>
            <w:noProof/>
          </w:rPr>
          <w:t>Conditions for Release of the Second Instalment</w:t>
        </w:r>
        <w:r w:rsidR="003556A6">
          <w:rPr>
            <w:noProof/>
            <w:webHidden/>
          </w:rPr>
          <w:tab/>
        </w:r>
        <w:r w:rsidR="003556A6">
          <w:rPr>
            <w:noProof/>
            <w:webHidden/>
          </w:rPr>
          <w:fldChar w:fldCharType="begin"/>
        </w:r>
        <w:r w:rsidR="003556A6">
          <w:rPr>
            <w:noProof/>
            <w:webHidden/>
          </w:rPr>
          <w:instrText xml:space="preserve"> PAGEREF _Toc27574574 \h </w:instrText>
        </w:r>
        <w:r w:rsidR="003556A6">
          <w:rPr>
            <w:noProof/>
            <w:webHidden/>
          </w:rPr>
        </w:r>
        <w:r w:rsidR="003556A6">
          <w:rPr>
            <w:noProof/>
            <w:webHidden/>
          </w:rPr>
          <w:fldChar w:fldCharType="separate"/>
        </w:r>
        <w:r w:rsidR="003556A6">
          <w:rPr>
            <w:noProof/>
            <w:webHidden/>
          </w:rPr>
          <w:t>4</w:t>
        </w:r>
        <w:r w:rsidR="003556A6">
          <w:rPr>
            <w:noProof/>
            <w:webHidden/>
          </w:rPr>
          <w:fldChar w:fldCharType="end"/>
        </w:r>
      </w:hyperlink>
    </w:p>
    <w:p w:rsidR="003556A6" w:rsidRDefault="00755AD9">
      <w:pPr>
        <w:pStyle w:val="TOC1"/>
        <w:rPr>
          <w:rFonts w:asciiTheme="minorHAnsi" w:eastAsiaTheme="minorEastAsia" w:hAnsiTheme="minorHAnsi" w:cstheme="minorBidi"/>
          <w:noProof/>
          <w:lang w:eastAsia="en-GB"/>
        </w:rPr>
      </w:pPr>
      <w:hyperlink w:anchor="_Toc27574575" w:history="1">
        <w:r w:rsidR="003556A6" w:rsidRPr="00B76808">
          <w:rPr>
            <w:rStyle w:val="Hyperlink"/>
            <w:noProof/>
          </w:rPr>
          <w:t>4.</w:t>
        </w:r>
        <w:r w:rsidR="003556A6">
          <w:rPr>
            <w:rFonts w:asciiTheme="minorHAnsi" w:eastAsiaTheme="minorEastAsia" w:hAnsiTheme="minorHAnsi" w:cstheme="minorBidi"/>
            <w:noProof/>
            <w:lang w:eastAsia="en-GB"/>
          </w:rPr>
          <w:tab/>
        </w:r>
        <w:r w:rsidR="003556A6" w:rsidRPr="00B76808">
          <w:rPr>
            <w:rStyle w:val="Hyperlink"/>
            <w:noProof/>
          </w:rPr>
          <w:t>Compliance with the General Conditions</w:t>
        </w:r>
        <w:r w:rsidR="003556A6">
          <w:rPr>
            <w:noProof/>
            <w:webHidden/>
          </w:rPr>
          <w:tab/>
        </w:r>
        <w:r w:rsidR="003556A6">
          <w:rPr>
            <w:noProof/>
            <w:webHidden/>
          </w:rPr>
          <w:fldChar w:fldCharType="begin"/>
        </w:r>
        <w:r w:rsidR="003556A6">
          <w:rPr>
            <w:noProof/>
            <w:webHidden/>
          </w:rPr>
          <w:instrText xml:space="preserve"> PAGEREF _Toc27574575 \h </w:instrText>
        </w:r>
        <w:r w:rsidR="003556A6">
          <w:rPr>
            <w:noProof/>
            <w:webHidden/>
          </w:rPr>
        </w:r>
        <w:r w:rsidR="003556A6">
          <w:rPr>
            <w:noProof/>
            <w:webHidden/>
          </w:rPr>
          <w:fldChar w:fldCharType="separate"/>
        </w:r>
        <w:r w:rsidR="003556A6">
          <w:rPr>
            <w:noProof/>
            <w:webHidden/>
          </w:rPr>
          <w:t>5</w:t>
        </w:r>
        <w:r w:rsidR="003556A6">
          <w:rPr>
            <w:noProof/>
            <w:webHidden/>
          </w:rPr>
          <w:fldChar w:fldCharType="end"/>
        </w:r>
      </w:hyperlink>
    </w:p>
    <w:p w:rsidR="003556A6" w:rsidRDefault="00755AD9">
      <w:pPr>
        <w:pStyle w:val="TOC1"/>
        <w:rPr>
          <w:rFonts w:asciiTheme="minorHAnsi" w:eastAsiaTheme="minorEastAsia" w:hAnsiTheme="minorHAnsi" w:cstheme="minorBidi"/>
          <w:noProof/>
          <w:lang w:eastAsia="en-GB"/>
        </w:rPr>
      </w:pPr>
      <w:hyperlink w:anchor="_Toc27574576" w:history="1">
        <w:r w:rsidR="003556A6" w:rsidRPr="00B76808">
          <w:rPr>
            <w:rStyle w:val="Hyperlink"/>
            <w:noProof/>
          </w:rPr>
          <w:t>5.</w:t>
        </w:r>
        <w:r w:rsidR="003556A6">
          <w:rPr>
            <w:rFonts w:asciiTheme="minorHAnsi" w:eastAsiaTheme="minorEastAsia" w:hAnsiTheme="minorHAnsi" w:cstheme="minorBidi"/>
            <w:noProof/>
            <w:lang w:eastAsia="en-GB"/>
          </w:rPr>
          <w:tab/>
        </w:r>
        <w:r w:rsidR="003556A6" w:rsidRPr="00B76808">
          <w:rPr>
            <w:rStyle w:val="Hyperlink"/>
            <w:noProof/>
          </w:rPr>
          <w:t>Compliance with Variable Tranche Performance Indicators</w:t>
        </w:r>
        <w:r w:rsidR="003556A6">
          <w:rPr>
            <w:noProof/>
            <w:webHidden/>
          </w:rPr>
          <w:tab/>
        </w:r>
        <w:r w:rsidR="003556A6">
          <w:rPr>
            <w:noProof/>
            <w:webHidden/>
          </w:rPr>
          <w:fldChar w:fldCharType="begin"/>
        </w:r>
        <w:r w:rsidR="003556A6">
          <w:rPr>
            <w:noProof/>
            <w:webHidden/>
          </w:rPr>
          <w:instrText xml:space="preserve"> PAGEREF _Toc27574576 \h </w:instrText>
        </w:r>
        <w:r w:rsidR="003556A6">
          <w:rPr>
            <w:noProof/>
            <w:webHidden/>
          </w:rPr>
        </w:r>
        <w:r w:rsidR="003556A6">
          <w:rPr>
            <w:noProof/>
            <w:webHidden/>
          </w:rPr>
          <w:fldChar w:fldCharType="separate"/>
        </w:r>
        <w:r w:rsidR="003556A6">
          <w:rPr>
            <w:noProof/>
            <w:webHidden/>
          </w:rPr>
          <w:t>6</w:t>
        </w:r>
        <w:r w:rsidR="003556A6">
          <w:rPr>
            <w:noProof/>
            <w:webHidden/>
          </w:rPr>
          <w:fldChar w:fldCharType="end"/>
        </w:r>
      </w:hyperlink>
    </w:p>
    <w:p w:rsidR="003556A6" w:rsidRDefault="00755AD9">
      <w:pPr>
        <w:pStyle w:val="TOC2"/>
        <w:tabs>
          <w:tab w:val="left" w:pos="660"/>
          <w:tab w:val="right" w:leader="dot" w:pos="9077"/>
        </w:tabs>
        <w:rPr>
          <w:rFonts w:asciiTheme="minorHAnsi" w:hAnsiTheme="minorHAnsi"/>
          <w:noProof/>
          <w:lang w:eastAsia="en-GB"/>
        </w:rPr>
      </w:pPr>
      <w:hyperlink w:anchor="_Toc27574577" w:history="1">
        <w:r w:rsidR="003556A6" w:rsidRPr="00B76808">
          <w:rPr>
            <w:rStyle w:val="Hyperlink"/>
            <w:noProof/>
          </w:rPr>
          <w:t>a)</w:t>
        </w:r>
        <w:r w:rsidR="003556A6">
          <w:rPr>
            <w:rFonts w:asciiTheme="minorHAnsi" w:hAnsiTheme="minorHAnsi"/>
            <w:noProof/>
            <w:lang w:eastAsia="en-GB"/>
          </w:rPr>
          <w:tab/>
        </w:r>
        <w:r w:rsidR="003556A6" w:rsidRPr="00B76808">
          <w:rPr>
            <w:rStyle w:val="Hyperlink"/>
            <w:noProof/>
          </w:rPr>
          <w:t>Result 1: Relevant Skills-Matching Services Accessible in the Selected Regions.</w:t>
        </w:r>
        <w:r w:rsidR="003556A6">
          <w:rPr>
            <w:noProof/>
            <w:webHidden/>
          </w:rPr>
          <w:tab/>
        </w:r>
        <w:r w:rsidR="003556A6">
          <w:rPr>
            <w:noProof/>
            <w:webHidden/>
          </w:rPr>
          <w:fldChar w:fldCharType="begin"/>
        </w:r>
        <w:r w:rsidR="003556A6">
          <w:rPr>
            <w:noProof/>
            <w:webHidden/>
          </w:rPr>
          <w:instrText xml:space="preserve"> PAGEREF _Toc27574577 \h </w:instrText>
        </w:r>
        <w:r w:rsidR="003556A6">
          <w:rPr>
            <w:noProof/>
            <w:webHidden/>
          </w:rPr>
        </w:r>
        <w:r w:rsidR="003556A6">
          <w:rPr>
            <w:noProof/>
            <w:webHidden/>
          </w:rPr>
          <w:fldChar w:fldCharType="separate"/>
        </w:r>
        <w:r w:rsidR="003556A6">
          <w:rPr>
            <w:noProof/>
            <w:webHidden/>
          </w:rPr>
          <w:t>6</w:t>
        </w:r>
        <w:r w:rsidR="003556A6">
          <w:rPr>
            <w:noProof/>
            <w:webHidden/>
          </w:rPr>
          <w:fldChar w:fldCharType="end"/>
        </w:r>
      </w:hyperlink>
    </w:p>
    <w:p w:rsidR="003556A6" w:rsidRDefault="00755AD9">
      <w:pPr>
        <w:pStyle w:val="TOC3"/>
        <w:rPr>
          <w:rFonts w:asciiTheme="minorHAnsi" w:hAnsiTheme="minorHAnsi"/>
          <w:noProof/>
          <w:lang w:eastAsia="en-GB"/>
        </w:rPr>
      </w:pPr>
      <w:hyperlink w:anchor="_Toc27574578" w:history="1">
        <w:r w:rsidR="003556A6" w:rsidRPr="00B76808">
          <w:rPr>
            <w:rStyle w:val="Hyperlink"/>
            <w:noProof/>
          </w:rPr>
          <w:t>i)</w:t>
        </w:r>
        <w:r w:rsidR="003556A6">
          <w:rPr>
            <w:rFonts w:asciiTheme="minorHAnsi" w:hAnsiTheme="minorHAnsi"/>
            <w:noProof/>
            <w:lang w:eastAsia="en-GB"/>
          </w:rPr>
          <w:tab/>
        </w:r>
        <w:r w:rsidR="003556A6" w:rsidRPr="00B76808">
          <w:rPr>
            <w:rStyle w:val="Hyperlink"/>
            <w:noProof/>
          </w:rPr>
          <w:t>Result 1.1: Operational skills anticipation system based on regular national/sectoral and regional skills needs analyses.</w:t>
        </w:r>
        <w:r w:rsidR="003556A6">
          <w:rPr>
            <w:noProof/>
            <w:webHidden/>
          </w:rPr>
          <w:tab/>
        </w:r>
        <w:r w:rsidR="003556A6">
          <w:rPr>
            <w:noProof/>
            <w:webHidden/>
          </w:rPr>
          <w:fldChar w:fldCharType="begin"/>
        </w:r>
        <w:r w:rsidR="003556A6">
          <w:rPr>
            <w:noProof/>
            <w:webHidden/>
          </w:rPr>
          <w:instrText xml:space="preserve"> PAGEREF _Toc27574578 \h </w:instrText>
        </w:r>
        <w:r w:rsidR="003556A6">
          <w:rPr>
            <w:noProof/>
            <w:webHidden/>
          </w:rPr>
        </w:r>
        <w:r w:rsidR="003556A6">
          <w:rPr>
            <w:noProof/>
            <w:webHidden/>
          </w:rPr>
          <w:fldChar w:fldCharType="separate"/>
        </w:r>
        <w:r w:rsidR="003556A6">
          <w:rPr>
            <w:noProof/>
            <w:webHidden/>
          </w:rPr>
          <w:t>6</w:t>
        </w:r>
        <w:r w:rsidR="003556A6">
          <w:rPr>
            <w:noProof/>
            <w:webHidden/>
          </w:rPr>
          <w:fldChar w:fldCharType="end"/>
        </w:r>
      </w:hyperlink>
    </w:p>
    <w:p w:rsidR="003556A6" w:rsidRDefault="00755AD9">
      <w:pPr>
        <w:pStyle w:val="TOC3"/>
        <w:rPr>
          <w:rFonts w:asciiTheme="minorHAnsi" w:hAnsiTheme="minorHAnsi"/>
          <w:noProof/>
          <w:lang w:eastAsia="en-GB"/>
        </w:rPr>
      </w:pPr>
      <w:hyperlink w:anchor="_Toc27574579" w:history="1">
        <w:r w:rsidR="003556A6" w:rsidRPr="00B76808">
          <w:rPr>
            <w:rStyle w:val="Hyperlink"/>
            <w:noProof/>
          </w:rPr>
          <w:t>ii)</w:t>
        </w:r>
        <w:r w:rsidR="003556A6">
          <w:rPr>
            <w:rFonts w:asciiTheme="minorHAnsi" w:hAnsiTheme="minorHAnsi"/>
            <w:noProof/>
            <w:lang w:eastAsia="en-GB"/>
          </w:rPr>
          <w:tab/>
        </w:r>
        <w:r w:rsidR="003556A6" w:rsidRPr="00B76808">
          <w:rPr>
            <w:rStyle w:val="Hyperlink"/>
            <w:noProof/>
          </w:rPr>
          <w:t>Result 1.2: Increased availability of career guidance and counselling, job intermediation and labour market integration services.</w:t>
        </w:r>
        <w:r w:rsidR="003556A6">
          <w:rPr>
            <w:noProof/>
            <w:webHidden/>
          </w:rPr>
          <w:tab/>
        </w:r>
        <w:r w:rsidR="003556A6">
          <w:rPr>
            <w:noProof/>
            <w:webHidden/>
          </w:rPr>
          <w:fldChar w:fldCharType="begin"/>
        </w:r>
        <w:r w:rsidR="003556A6">
          <w:rPr>
            <w:noProof/>
            <w:webHidden/>
          </w:rPr>
          <w:instrText xml:space="preserve"> PAGEREF _Toc27574579 \h </w:instrText>
        </w:r>
        <w:r w:rsidR="003556A6">
          <w:rPr>
            <w:noProof/>
            <w:webHidden/>
          </w:rPr>
        </w:r>
        <w:r w:rsidR="003556A6">
          <w:rPr>
            <w:noProof/>
            <w:webHidden/>
          </w:rPr>
          <w:fldChar w:fldCharType="separate"/>
        </w:r>
        <w:r w:rsidR="003556A6">
          <w:rPr>
            <w:noProof/>
            <w:webHidden/>
          </w:rPr>
          <w:t>9</w:t>
        </w:r>
        <w:r w:rsidR="003556A6">
          <w:rPr>
            <w:noProof/>
            <w:webHidden/>
          </w:rPr>
          <w:fldChar w:fldCharType="end"/>
        </w:r>
      </w:hyperlink>
    </w:p>
    <w:p w:rsidR="003556A6" w:rsidRDefault="00755AD9">
      <w:pPr>
        <w:pStyle w:val="TOC2"/>
        <w:tabs>
          <w:tab w:val="left" w:pos="660"/>
          <w:tab w:val="right" w:leader="dot" w:pos="9077"/>
        </w:tabs>
        <w:rPr>
          <w:rFonts w:asciiTheme="minorHAnsi" w:hAnsiTheme="minorHAnsi"/>
          <w:noProof/>
          <w:lang w:eastAsia="en-GB"/>
        </w:rPr>
      </w:pPr>
      <w:hyperlink w:anchor="_Toc27574580" w:history="1">
        <w:r w:rsidR="003556A6" w:rsidRPr="00B76808">
          <w:rPr>
            <w:rStyle w:val="Hyperlink"/>
            <w:noProof/>
          </w:rPr>
          <w:t>b)</w:t>
        </w:r>
        <w:r w:rsidR="003556A6">
          <w:rPr>
            <w:rFonts w:asciiTheme="minorHAnsi" w:hAnsiTheme="minorHAnsi"/>
            <w:noProof/>
            <w:lang w:eastAsia="en-GB"/>
          </w:rPr>
          <w:tab/>
        </w:r>
        <w:r w:rsidR="003556A6" w:rsidRPr="00B76808">
          <w:rPr>
            <w:rStyle w:val="Hyperlink"/>
            <w:noProof/>
          </w:rPr>
          <w:t>Result 2: Relevant Lifelong Learning Skills Provision Accessible in the Selected regions with a Focus on Youth.</w:t>
        </w:r>
        <w:r w:rsidR="003556A6">
          <w:rPr>
            <w:noProof/>
            <w:webHidden/>
          </w:rPr>
          <w:tab/>
        </w:r>
        <w:r w:rsidR="003556A6">
          <w:rPr>
            <w:noProof/>
            <w:webHidden/>
          </w:rPr>
          <w:fldChar w:fldCharType="begin"/>
        </w:r>
        <w:r w:rsidR="003556A6">
          <w:rPr>
            <w:noProof/>
            <w:webHidden/>
          </w:rPr>
          <w:instrText xml:space="preserve"> PAGEREF _Toc27574580 \h </w:instrText>
        </w:r>
        <w:r w:rsidR="003556A6">
          <w:rPr>
            <w:noProof/>
            <w:webHidden/>
          </w:rPr>
        </w:r>
        <w:r w:rsidR="003556A6">
          <w:rPr>
            <w:noProof/>
            <w:webHidden/>
          </w:rPr>
          <w:fldChar w:fldCharType="separate"/>
        </w:r>
        <w:r w:rsidR="003556A6">
          <w:rPr>
            <w:noProof/>
            <w:webHidden/>
          </w:rPr>
          <w:t>11</w:t>
        </w:r>
        <w:r w:rsidR="003556A6">
          <w:rPr>
            <w:noProof/>
            <w:webHidden/>
          </w:rPr>
          <w:fldChar w:fldCharType="end"/>
        </w:r>
      </w:hyperlink>
    </w:p>
    <w:p w:rsidR="003556A6" w:rsidRDefault="00755AD9">
      <w:pPr>
        <w:pStyle w:val="TOC3"/>
        <w:rPr>
          <w:rFonts w:asciiTheme="minorHAnsi" w:hAnsiTheme="minorHAnsi"/>
          <w:noProof/>
          <w:lang w:eastAsia="en-GB"/>
        </w:rPr>
      </w:pPr>
      <w:hyperlink w:anchor="_Toc27574581" w:history="1">
        <w:r w:rsidR="003556A6" w:rsidRPr="00B76808">
          <w:rPr>
            <w:rStyle w:val="Hyperlink"/>
            <w:noProof/>
          </w:rPr>
          <w:t>i)</w:t>
        </w:r>
        <w:r w:rsidR="003556A6">
          <w:rPr>
            <w:rFonts w:asciiTheme="minorHAnsi" w:hAnsiTheme="minorHAnsi"/>
            <w:noProof/>
            <w:lang w:eastAsia="en-GB"/>
          </w:rPr>
          <w:tab/>
        </w:r>
        <w:r w:rsidR="003556A6" w:rsidRPr="00B76808">
          <w:rPr>
            <w:rStyle w:val="Hyperlink"/>
            <w:noProof/>
          </w:rPr>
          <w:t>Result 2.1: Flexible skills development system including both public and private provision based on the needs of learners and employers.</w:t>
        </w:r>
        <w:r w:rsidR="003556A6">
          <w:rPr>
            <w:noProof/>
            <w:webHidden/>
          </w:rPr>
          <w:tab/>
        </w:r>
        <w:r w:rsidR="003556A6">
          <w:rPr>
            <w:noProof/>
            <w:webHidden/>
          </w:rPr>
          <w:fldChar w:fldCharType="begin"/>
        </w:r>
        <w:r w:rsidR="003556A6">
          <w:rPr>
            <w:noProof/>
            <w:webHidden/>
          </w:rPr>
          <w:instrText xml:space="preserve"> PAGEREF _Toc27574581 \h </w:instrText>
        </w:r>
        <w:r w:rsidR="003556A6">
          <w:rPr>
            <w:noProof/>
            <w:webHidden/>
          </w:rPr>
        </w:r>
        <w:r w:rsidR="003556A6">
          <w:rPr>
            <w:noProof/>
            <w:webHidden/>
          </w:rPr>
          <w:fldChar w:fldCharType="separate"/>
        </w:r>
        <w:r w:rsidR="003556A6">
          <w:rPr>
            <w:noProof/>
            <w:webHidden/>
          </w:rPr>
          <w:t>11</w:t>
        </w:r>
        <w:r w:rsidR="003556A6">
          <w:rPr>
            <w:noProof/>
            <w:webHidden/>
          </w:rPr>
          <w:fldChar w:fldCharType="end"/>
        </w:r>
      </w:hyperlink>
    </w:p>
    <w:p w:rsidR="003556A6" w:rsidRDefault="00755AD9">
      <w:pPr>
        <w:pStyle w:val="TOC1"/>
        <w:rPr>
          <w:rFonts w:asciiTheme="minorHAnsi" w:eastAsiaTheme="minorEastAsia" w:hAnsiTheme="minorHAnsi" w:cstheme="minorBidi"/>
          <w:noProof/>
          <w:lang w:eastAsia="en-GB"/>
        </w:rPr>
      </w:pPr>
      <w:hyperlink w:anchor="_Toc27574582" w:history="1">
        <w:r w:rsidR="003556A6" w:rsidRPr="00B76808">
          <w:rPr>
            <w:rStyle w:val="Hyperlink"/>
            <w:noProof/>
          </w:rPr>
          <w:t>6.</w:t>
        </w:r>
        <w:r w:rsidR="003556A6">
          <w:rPr>
            <w:rFonts w:asciiTheme="minorHAnsi" w:eastAsiaTheme="minorEastAsia" w:hAnsiTheme="minorHAnsi" w:cstheme="minorBidi"/>
            <w:noProof/>
            <w:lang w:eastAsia="en-GB"/>
          </w:rPr>
          <w:tab/>
        </w:r>
        <w:r w:rsidR="003556A6" w:rsidRPr="00B76808">
          <w:rPr>
            <w:rStyle w:val="Hyperlink"/>
            <w:noProof/>
          </w:rPr>
          <w:t>Conclusions for Disbursement</w:t>
        </w:r>
        <w:r w:rsidR="003556A6">
          <w:rPr>
            <w:noProof/>
            <w:webHidden/>
          </w:rPr>
          <w:tab/>
        </w:r>
        <w:r w:rsidR="003556A6">
          <w:rPr>
            <w:noProof/>
            <w:webHidden/>
          </w:rPr>
          <w:fldChar w:fldCharType="begin"/>
        </w:r>
        <w:r w:rsidR="003556A6">
          <w:rPr>
            <w:noProof/>
            <w:webHidden/>
          </w:rPr>
          <w:instrText xml:space="preserve"> PAGEREF _Toc27574582 \h </w:instrText>
        </w:r>
        <w:r w:rsidR="003556A6">
          <w:rPr>
            <w:noProof/>
            <w:webHidden/>
          </w:rPr>
        </w:r>
        <w:r w:rsidR="003556A6">
          <w:rPr>
            <w:noProof/>
            <w:webHidden/>
          </w:rPr>
          <w:fldChar w:fldCharType="separate"/>
        </w:r>
        <w:r w:rsidR="003556A6">
          <w:rPr>
            <w:noProof/>
            <w:webHidden/>
          </w:rPr>
          <w:t>15</w:t>
        </w:r>
        <w:r w:rsidR="003556A6">
          <w:rPr>
            <w:noProof/>
            <w:webHidden/>
          </w:rPr>
          <w:fldChar w:fldCharType="end"/>
        </w:r>
      </w:hyperlink>
    </w:p>
    <w:p w:rsidR="003556A6" w:rsidRDefault="00755AD9">
      <w:pPr>
        <w:pStyle w:val="TOC1"/>
        <w:rPr>
          <w:rFonts w:asciiTheme="minorHAnsi" w:eastAsiaTheme="minorEastAsia" w:hAnsiTheme="minorHAnsi" w:cstheme="minorBidi"/>
          <w:noProof/>
          <w:lang w:eastAsia="en-GB"/>
        </w:rPr>
      </w:pPr>
      <w:hyperlink w:anchor="_Toc27574583" w:history="1">
        <w:r w:rsidR="003556A6" w:rsidRPr="00B76808">
          <w:rPr>
            <w:rStyle w:val="Hyperlink"/>
            <w:noProof/>
          </w:rPr>
          <w:t>Appendix 1: Persons Contacted (December 2019)</w:t>
        </w:r>
        <w:r w:rsidR="003556A6">
          <w:rPr>
            <w:noProof/>
            <w:webHidden/>
          </w:rPr>
          <w:tab/>
        </w:r>
        <w:r w:rsidR="003556A6">
          <w:rPr>
            <w:noProof/>
            <w:webHidden/>
          </w:rPr>
          <w:fldChar w:fldCharType="begin"/>
        </w:r>
        <w:r w:rsidR="003556A6">
          <w:rPr>
            <w:noProof/>
            <w:webHidden/>
          </w:rPr>
          <w:instrText xml:space="preserve"> PAGEREF _Toc27574583 \h </w:instrText>
        </w:r>
        <w:r w:rsidR="003556A6">
          <w:rPr>
            <w:noProof/>
            <w:webHidden/>
          </w:rPr>
        </w:r>
        <w:r w:rsidR="003556A6">
          <w:rPr>
            <w:noProof/>
            <w:webHidden/>
          </w:rPr>
          <w:fldChar w:fldCharType="separate"/>
        </w:r>
        <w:r w:rsidR="003556A6">
          <w:rPr>
            <w:noProof/>
            <w:webHidden/>
          </w:rPr>
          <w:t>18</w:t>
        </w:r>
        <w:r w:rsidR="003556A6">
          <w:rPr>
            <w:noProof/>
            <w:webHidden/>
          </w:rPr>
          <w:fldChar w:fldCharType="end"/>
        </w:r>
      </w:hyperlink>
    </w:p>
    <w:p w:rsidR="003556A6" w:rsidRDefault="00755AD9">
      <w:pPr>
        <w:pStyle w:val="TOC1"/>
        <w:rPr>
          <w:rFonts w:asciiTheme="minorHAnsi" w:eastAsiaTheme="minorEastAsia" w:hAnsiTheme="minorHAnsi" w:cstheme="minorBidi"/>
          <w:noProof/>
          <w:lang w:eastAsia="en-GB"/>
        </w:rPr>
      </w:pPr>
      <w:hyperlink w:anchor="_Toc27574584" w:history="1">
        <w:r w:rsidR="003556A6" w:rsidRPr="00B76808">
          <w:rPr>
            <w:rStyle w:val="Hyperlink"/>
            <w:noProof/>
          </w:rPr>
          <w:t>Appendix 2: Conditions for Instalment Release</w:t>
        </w:r>
        <w:r w:rsidR="003556A6">
          <w:rPr>
            <w:noProof/>
            <w:webHidden/>
          </w:rPr>
          <w:tab/>
        </w:r>
        <w:r w:rsidR="003556A6">
          <w:rPr>
            <w:noProof/>
            <w:webHidden/>
          </w:rPr>
          <w:fldChar w:fldCharType="begin"/>
        </w:r>
        <w:r w:rsidR="003556A6">
          <w:rPr>
            <w:noProof/>
            <w:webHidden/>
          </w:rPr>
          <w:instrText xml:space="preserve"> PAGEREF _Toc27574584 \h </w:instrText>
        </w:r>
        <w:r w:rsidR="003556A6">
          <w:rPr>
            <w:noProof/>
            <w:webHidden/>
          </w:rPr>
        </w:r>
        <w:r w:rsidR="003556A6">
          <w:rPr>
            <w:noProof/>
            <w:webHidden/>
          </w:rPr>
          <w:fldChar w:fldCharType="separate"/>
        </w:r>
        <w:r w:rsidR="003556A6">
          <w:rPr>
            <w:noProof/>
            <w:webHidden/>
          </w:rPr>
          <w:t>19</w:t>
        </w:r>
        <w:r w:rsidR="003556A6">
          <w:rPr>
            <w:noProof/>
            <w:webHidden/>
          </w:rPr>
          <w:fldChar w:fldCharType="end"/>
        </w:r>
      </w:hyperlink>
    </w:p>
    <w:p w:rsidR="003556A6" w:rsidRDefault="00755AD9">
      <w:pPr>
        <w:pStyle w:val="TOC1"/>
        <w:rPr>
          <w:rFonts w:asciiTheme="minorHAnsi" w:eastAsiaTheme="minorEastAsia" w:hAnsiTheme="minorHAnsi" w:cstheme="minorBidi"/>
          <w:noProof/>
          <w:lang w:eastAsia="en-GB"/>
        </w:rPr>
      </w:pPr>
      <w:hyperlink w:anchor="_Toc27574585" w:history="1">
        <w:r w:rsidR="003556A6" w:rsidRPr="00B76808">
          <w:rPr>
            <w:rStyle w:val="Hyperlink"/>
            <w:noProof/>
          </w:rPr>
          <w:t>Appendix 3: SRPC Skills4Labour - Expected Results</w:t>
        </w:r>
        <w:r w:rsidR="003556A6">
          <w:rPr>
            <w:noProof/>
            <w:webHidden/>
          </w:rPr>
          <w:tab/>
        </w:r>
        <w:r w:rsidR="003556A6">
          <w:rPr>
            <w:noProof/>
            <w:webHidden/>
          </w:rPr>
          <w:fldChar w:fldCharType="begin"/>
        </w:r>
        <w:r w:rsidR="003556A6">
          <w:rPr>
            <w:noProof/>
            <w:webHidden/>
          </w:rPr>
          <w:instrText xml:space="preserve"> PAGEREF _Toc27574585 \h </w:instrText>
        </w:r>
        <w:r w:rsidR="003556A6">
          <w:rPr>
            <w:noProof/>
            <w:webHidden/>
          </w:rPr>
        </w:r>
        <w:r w:rsidR="003556A6">
          <w:rPr>
            <w:noProof/>
            <w:webHidden/>
          </w:rPr>
          <w:fldChar w:fldCharType="separate"/>
        </w:r>
        <w:r w:rsidR="003556A6">
          <w:rPr>
            <w:noProof/>
            <w:webHidden/>
          </w:rPr>
          <w:t>29</w:t>
        </w:r>
        <w:r w:rsidR="003556A6">
          <w:rPr>
            <w:noProof/>
            <w:webHidden/>
          </w:rPr>
          <w:fldChar w:fldCharType="end"/>
        </w:r>
      </w:hyperlink>
    </w:p>
    <w:p w:rsidR="009601AE" w:rsidRPr="00D20E9A" w:rsidRDefault="003556A6" w:rsidP="009601AE">
      <w:pPr>
        <w:pStyle w:val="TOC1"/>
        <w:tabs>
          <w:tab w:val="right" w:leader="dot" w:pos="9077"/>
        </w:tabs>
      </w:pPr>
      <w:r>
        <w:fldChar w:fldCharType="end"/>
      </w:r>
    </w:p>
    <w:p w:rsidR="009601AE" w:rsidRPr="00D20E9A" w:rsidRDefault="009601AE" w:rsidP="009601AE">
      <w:pPr>
        <w:sectPr w:rsidR="009601AE" w:rsidRPr="00D20E9A">
          <w:pgSz w:w="11909" w:h="16834" w:code="9"/>
          <w:pgMar w:top="1411" w:right="1411" w:bottom="1411" w:left="1411" w:header="706" w:footer="706" w:gutter="0"/>
          <w:pgNumType w:fmt="lowerRoman" w:start="1"/>
          <w:cols w:space="709"/>
        </w:sectPr>
      </w:pPr>
    </w:p>
    <w:p w:rsidR="009601AE" w:rsidRPr="00D20E9A" w:rsidRDefault="009601AE" w:rsidP="009601AE">
      <w:pPr>
        <w:pStyle w:val="Heading1"/>
      </w:pPr>
      <w:bookmarkStart w:id="12" w:name="_Toc385966090"/>
      <w:bookmarkStart w:id="13" w:name="_Toc401549687"/>
      <w:bookmarkStart w:id="14" w:name="_Toc435512605"/>
      <w:bookmarkStart w:id="15" w:name="_Toc27574571"/>
      <w:r w:rsidRPr="00D20E9A">
        <w:lastRenderedPageBreak/>
        <w:t>List of Acronyms and Abbreviations</w:t>
      </w:r>
      <w:bookmarkEnd w:id="12"/>
      <w:bookmarkEnd w:id="13"/>
      <w:bookmarkEnd w:id="14"/>
      <w:bookmarkEnd w:id="15"/>
    </w:p>
    <w:p w:rsidR="009601AE" w:rsidRPr="00D20E9A" w:rsidRDefault="009601AE" w:rsidP="009601AE"/>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64"/>
        <w:gridCol w:w="7230"/>
      </w:tblGrid>
      <w:tr w:rsidR="009601AE" w:rsidRPr="00D20E9A" w:rsidTr="00B16632">
        <w:trPr>
          <w:jc w:val="center"/>
        </w:trPr>
        <w:tc>
          <w:tcPr>
            <w:tcW w:w="1464" w:type="dxa"/>
            <w:tcBorders>
              <w:top w:val="single" w:sz="4" w:space="0" w:color="auto"/>
              <w:bottom w:val="nil"/>
              <w:right w:val="single" w:sz="4" w:space="0" w:color="auto"/>
            </w:tcBorders>
          </w:tcPr>
          <w:p w:rsidR="009601AE" w:rsidRPr="00D20E9A" w:rsidRDefault="009601AE" w:rsidP="00C90833">
            <w:r w:rsidRPr="00D20E9A">
              <w:t>AAP</w:t>
            </w:r>
          </w:p>
        </w:tc>
        <w:tc>
          <w:tcPr>
            <w:tcW w:w="7230" w:type="dxa"/>
            <w:tcBorders>
              <w:top w:val="single" w:sz="4" w:space="0" w:color="auto"/>
              <w:left w:val="single" w:sz="4" w:space="0" w:color="auto"/>
              <w:bottom w:val="nil"/>
            </w:tcBorders>
          </w:tcPr>
          <w:p w:rsidR="009601AE" w:rsidRPr="00D20E9A" w:rsidRDefault="009601AE" w:rsidP="00C90833">
            <w:r w:rsidRPr="00D20E9A">
              <w:t>Annual Action Plan (followed by year of funding decision)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ADB/</w:t>
            </w:r>
            <w:proofErr w:type="spellStart"/>
            <w:r w:rsidRPr="00D20E9A">
              <w:t>AsDB</w:t>
            </w:r>
            <w:proofErr w:type="spellEnd"/>
          </w:p>
        </w:tc>
        <w:tc>
          <w:tcPr>
            <w:tcW w:w="7230" w:type="dxa"/>
            <w:tcBorders>
              <w:top w:val="nil"/>
              <w:left w:val="single" w:sz="4" w:space="0" w:color="auto"/>
              <w:bottom w:val="nil"/>
            </w:tcBorders>
          </w:tcPr>
          <w:p w:rsidR="009601AE" w:rsidRPr="00D20E9A" w:rsidRDefault="009601AE" w:rsidP="00C90833">
            <w:r w:rsidRPr="00D20E9A">
              <w:t>Asian Development Bank</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AM</w:t>
            </w:r>
          </w:p>
        </w:tc>
        <w:tc>
          <w:tcPr>
            <w:tcW w:w="7230" w:type="dxa"/>
            <w:tcBorders>
              <w:top w:val="nil"/>
              <w:left w:val="single" w:sz="4" w:space="0" w:color="auto"/>
              <w:bottom w:val="nil"/>
            </w:tcBorders>
          </w:tcPr>
          <w:p w:rsidR="009601AE" w:rsidRPr="00D20E9A" w:rsidRDefault="009601AE" w:rsidP="00C90833">
            <w:r w:rsidRPr="00D20E9A">
              <w:t>Aide Memoire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BDD</w:t>
            </w:r>
          </w:p>
        </w:tc>
        <w:tc>
          <w:tcPr>
            <w:tcW w:w="7230" w:type="dxa"/>
            <w:tcBorders>
              <w:top w:val="nil"/>
              <w:left w:val="single" w:sz="4" w:space="0" w:color="auto"/>
              <w:bottom w:val="nil"/>
            </w:tcBorders>
          </w:tcPr>
          <w:p w:rsidR="009601AE" w:rsidRPr="00D20E9A" w:rsidRDefault="009601AE" w:rsidP="00C90833">
            <w:r w:rsidRPr="00D20E9A">
              <w:t>Budget Basic Data and Directions Document (MTEF)</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BO</w:t>
            </w:r>
          </w:p>
        </w:tc>
        <w:tc>
          <w:tcPr>
            <w:tcW w:w="7230" w:type="dxa"/>
            <w:tcBorders>
              <w:top w:val="nil"/>
              <w:left w:val="single" w:sz="4" w:space="0" w:color="auto"/>
              <w:bottom w:val="nil"/>
            </w:tcBorders>
          </w:tcPr>
          <w:p w:rsidR="009601AE" w:rsidRPr="00D20E9A" w:rsidRDefault="009601AE" w:rsidP="00C90833">
            <w:r w:rsidRPr="00D20E9A">
              <w:t>Budgetary Organization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BS</w:t>
            </w:r>
          </w:p>
        </w:tc>
        <w:tc>
          <w:tcPr>
            <w:tcW w:w="7230" w:type="dxa"/>
            <w:tcBorders>
              <w:top w:val="nil"/>
              <w:left w:val="single" w:sz="4" w:space="0" w:color="auto"/>
              <w:bottom w:val="nil"/>
            </w:tcBorders>
          </w:tcPr>
          <w:p w:rsidR="009601AE" w:rsidRPr="00D20E9A" w:rsidRDefault="009601AE" w:rsidP="00C90833">
            <w:r w:rsidRPr="00D20E9A">
              <w:t>Budget Support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proofErr w:type="spellStart"/>
            <w:r w:rsidRPr="00D20E9A">
              <w:t>CoCIMB</w:t>
            </w:r>
            <w:proofErr w:type="spellEnd"/>
          </w:p>
        </w:tc>
        <w:tc>
          <w:tcPr>
            <w:tcW w:w="7230" w:type="dxa"/>
            <w:tcBorders>
              <w:top w:val="nil"/>
              <w:left w:val="single" w:sz="4" w:space="0" w:color="auto"/>
              <w:bottom w:val="nil"/>
            </w:tcBorders>
          </w:tcPr>
          <w:p w:rsidR="009601AE" w:rsidRPr="00D20E9A" w:rsidRDefault="009601AE" w:rsidP="00C90833">
            <w:r w:rsidRPr="00D20E9A">
              <w:t xml:space="preserve">Chamber of Commerce and Industry for Munich and Upper Bavaria </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CSO</w:t>
            </w:r>
          </w:p>
        </w:tc>
        <w:tc>
          <w:tcPr>
            <w:tcW w:w="7230" w:type="dxa"/>
            <w:tcBorders>
              <w:top w:val="nil"/>
              <w:left w:val="single" w:sz="4" w:space="0" w:color="auto"/>
              <w:bottom w:val="nil"/>
            </w:tcBorders>
          </w:tcPr>
          <w:p w:rsidR="009601AE" w:rsidRPr="00D20E9A" w:rsidRDefault="009601AE" w:rsidP="00C90833">
            <w:r w:rsidRPr="00D20E9A">
              <w:t>Civil Society Organization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proofErr w:type="spellStart"/>
            <w:r w:rsidRPr="00D20E9A">
              <w:t>DfID</w:t>
            </w:r>
            <w:proofErr w:type="spellEnd"/>
          </w:p>
        </w:tc>
        <w:tc>
          <w:tcPr>
            <w:tcW w:w="7230" w:type="dxa"/>
            <w:tcBorders>
              <w:top w:val="nil"/>
              <w:left w:val="single" w:sz="4" w:space="0" w:color="auto"/>
              <w:bottom w:val="nil"/>
            </w:tcBorders>
          </w:tcPr>
          <w:p w:rsidR="009601AE" w:rsidRPr="00D20E9A" w:rsidRDefault="009601AE" w:rsidP="00C90833">
            <w:r w:rsidRPr="00D20E9A">
              <w:t>Department for International Development (UK)</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proofErr w:type="spellStart"/>
            <w:r w:rsidRPr="00D20E9A">
              <w:t>EaPIC</w:t>
            </w:r>
            <w:proofErr w:type="spellEnd"/>
          </w:p>
        </w:tc>
        <w:tc>
          <w:tcPr>
            <w:tcW w:w="7230" w:type="dxa"/>
            <w:tcBorders>
              <w:top w:val="nil"/>
              <w:left w:val="single" w:sz="4" w:space="0" w:color="auto"/>
              <w:bottom w:val="nil"/>
            </w:tcBorders>
          </w:tcPr>
          <w:p w:rsidR="009601AE" w:rsidRPr="00D20E9A" w:rsidRDefault="009601AE" w:rsidP="00C90833">
            <w:r w:rsidRPr="00D20E9A">
              <w:t xml:space="preserve">Eastern Partnership Programme for Integration and Cooperation </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EC</w:t>
            </w:r>
          </w:p>
        </w:tc>
        <w:tc>
          <w:tcPr>
            <w:tcW w:w="7230" w:type="dxa"/>
            <w:tcBorders>
              <w:top w:val="nil"/>
              <w:left w:val="single" w:sz="4" w:space="0" w:color="auto"/>
              <w:bottom w:val="nil"/>
            </w:tcBorders>
          </w:tcPr>
          <w:p w:rsidR="009601AE" w:rsidRPr="00D20E9A" w:rsidRDefault="009601AE" w:rsidP="00C90833">
            <w:r w:rsidRPr="00D20E9A">
              <w:t>European Commission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EBRD</w:t>
            </w:r>
          </w:p>
        </w:tc>
        <w:tc>
          <w:tcPr>
            <w:tcW w:w="7230" w:type="dxa"/>
            <w:tcBorders>
              <w:top w:val="nil"/>
              <w:left w:val="single" w:sz="4" w:space="0" w:color="auto"/>
              <w:bottom w:val="nil"/>
            </w:tcBorders>
          </w:tcPr>
          <w:p w:rsidR="009601AE" w:rsidRPr="00D20E9A" w:rsidRDefault="009601AE" w:rsidP="00C90833">
            <w:r w:rsidRPr="00D20E9A">
              <w:t>European Bank for Reconstruction and Development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EMIS</w:t>
            </w:r>
          </w:p>
        </w:tc>
        <w:tc>
          <w:tcPr>
            <w:tcW w:w="7230" w:type="dxa"/>
            <w:tcBorders>
              <w:top w:val="nil"/>
              <w:left w:val="single" w:sz="4" w:space="0" w:color="auto"/>
              <w:bottom w:val="nil"/>
            </w:tcBorders>
          </w:tcPr>
          <w:p w:rsidR="009601AE" w:rsidRPr="00D20E9A" w:rsidRDefault="009601AE" w:rsidP="00C90833">
            <w:r w:rsidRPr="00D20E9A">
              <w:t>Education Management Information System</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ENP</w:t>
            </w:r>
          </w:p>
        </w:tc>
        <w:tc>
          <w:tcPr>
            <w:tcW w:w="7230" w:type="dxa"/>
            <w:tcBorders>
              <w:top w:val="nil"/>
              <w:left w:val="single" w:sz="4" w:space="0" w:color="auto"/>
              <w:bottom w:val="nil"/>
            </w:tcBorders>
          </w:tcPr>
          <w:p w:rsidR="009601AE" w:rsidRPr="00D20E9A" w:rsidRDefault="009601AE" w:rsidP="00C90833">
            <w:r w:rsidRPr="00D20E9A">
              <w:t>European Neighbourhood Policy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ENPI</w:t>
            </w:r>
          </w:p>
        </w:tc>
        <w:tc>
          <w:tcPr>
            <w:tcW w:w="7230" w:type="dxa"/>
            <w:tcBorders>
              <w:top w:val="nil"/>
              <w:left w:val="single" w:sz="4" w:space="0" w:color="auto"/>
              <w:bottom w:val="nil"/>
            </w:tcBorders>
          </w:tcPr>
          <w:p w:rsidR="009601AE" w:rsidRPr="00D20E9A" w:rsidRDefault="009601AE" w:rsidP="00C90833">
            <w:r w:rsidRPr="00D20E9A">
              <w:t>European Neighbourhood and Partnership Instrument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EQF</w:t>
            </w:r>
          </w:p>
        </w:tc>
        <w:tc>
          <w:tcPr>
            <w:tcW w:w="7230" w:type="dxa"/>
            <w:tcBorders>
              <w:top w:val="nil"/>
              <w:left w:val="single" w:sz="4" w:space="0" w:color="auto"/>
              <w:bottom w:val="nil"/>
            </w:tcBorders>
          </w:tcPr>
          <w:p w:rsidR="009601AE" w:rsidRPr="00D20E9A" w:rsidRDefault="009601AE" w:rsidP="00C90833">
            <w:r w:rsidRPr="00D20E9A">
              <w:t>European Qualifications Framework</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ESS</w:t>
            </w:r>
          </w:p>
        </w:tc>
        <w:tc>
          <w:tcPr>
            <w:tcW w:w="7230" w:type="dxa"/>
            <w:tcBorders>
              <w:top w:val="nil"/>
              <w:left w:val="single" w:sz="4" w:space="0" w:color="auto"/>
              <w:bottom w:val="nil"/>
            </w:tcBorders>
          </w:tcPr>
          <w:p w:rsidR="009601AE" w:rsidRPr="00D20E9A" w:rsidRDefault="009601AE" w:rsidP="00C90833">
            <w:r w:rsidRPr="00D20E9A">
              <w:t>Employment Support Services</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ETF</w:t>
            </w:r>
          </w:p>
        </w:tc>
        <w:tc>
          <w:tcPr>
            <w:tcW w:w="7230" w:type="dxa"/>
            <w:tcBorders>
              <w:top w:val="nil"/>
              <w:left w:val="single" w:sz="4" w:space="0" w:color="auto"/>
              <w:bottom w:val="nil"/>
            </w:tcBorders>
          </w:tcPr>
          <w:p w:rsidR="009601AE" w:rsidRPr="00D20E9A" w:rsidRDefault="009601AE" w:rsidP="00C90833">
            <w:r w:rsidRPr="00D20E9A">
              <w:t>European Training Foundation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EU</w:t>
            </w:r>
          </w:p>
        </w:tc>
        <w:tc>
          <w:tcPr>
            <w:tcW w:w="7230" w:type="dxa"/>
            <w:tcBorders>
              <w:top w:val="nil"/>
              <w:left w:val="single" w:sz="4" w:space="0" w:color="auto"/>
              <w:bottom w:val="nil"/>
            </w:tcBorders>
          </w:tcPr>
          <w:p w:rsidR="009601AE" w:rsidRPr="00D20E9A" w:rsidRDefault="009601AE" w:rsidP="00C90833">
            <w:r w:rsidRPr="00D20E9A">
              <w:t>European Union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EUD</w:t>
            </w:r>
          </w:p>
        </w:tc>
        <w:tc>
          <w:tcPr>
            <w:tcW w:w="7230" w:type="dxa"/>
            <w:tcBorders>
              <w:top w:val="nil"/>
              <w:left w:val="single" w:sz="4" w:space="0" w:color="auto"/>
              <w:bottom w:val="nil"/>
            </w:tcBorders>
          </w:tcPr>
          <w:p w:rsidR="009601AE" w:rsidRPr="00D20E9A" w:rsidRDefault="009601AE" w:rsidP="00C90833">
            <w:r w:rsidRPr="00D20E9A">
              <w:t>Delegation of the European Union to Georgia</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EU VEG</w:t>
            </w:r>
          </w:p>
        </w:tc>
        <w:tc>
          <w:tcPr>
            <w:tcW w:w="7230" w:type="dxa"/>
            <w:tcBorders>
              <w:top w:val="nil"/>
              <w:left w:val="single" w:sz="4" w:space="0" w:color="auto"/>
              <w:bottom w:val="nil"/>
            </w:tcBorders>
          </w:tcPr>
          <w:p w:rsidR="009601AE" w:rsidRPr="00D20E9A" w:rsidRDefault="009601AE" w:rsidP="00C90833">
            <w:r w:rsidRPr="00D20E9A">
              <w:t>EU TA to VET and Employment Reforms in Georgia Project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EVET</w:t>
            </w:r>
          </w:p>
        </w:tc>
        <w:tc>
          <w:tcPr>
            <w:tcW w:w="7230" w:type="dxa"/>
            <w:tcBorders>
              <w:top w:val="nil"/>
              <w:left w:val="single" w:sz="4" w:space="0" w:color="auto"/>
              <w:bottom w:val="nil"/>
            </w:tcBorders>
          </w:tcPr>
          <w:p w:rsidR="009601AE" w:rsidRPr="00D20E9A" w:rsidRDefault="009601AE" w:rsidP="00C90833">
            <w:r w:rsidRPr="00D20E9A">
              <w:t>Employment and VET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EVETC</w:t>
            </w:r>
          </w:p>
        </w:tc>
        <w:tc>
          <w:tcPr>
            <w:tcW w:w="7230" w:type="dxa"/>
            <w:tcBorders>
              <w:top w:val="nil"/>
              <w:left w:val="single" w:sz="4" w:space="0" w:color="auto"/>
              <w:bottom w:val="nil"/>
            </w:tcBorders>
          </w:tcPr>
          <w:p w:rsidR="009601AE" w:rsidRPr="00D20E9A" w:rsidRDefault="009601AE" w:rsidP="00C90833">
            <w:r w:rsidRPr="00D20E9A">
              <w:t>Employment and VET Council (SPSP Steering Committee)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FA</w:t>
            </w:r>
          </w:p>
        </w:tc>
        <w:tc>
          <w:tcPr>
            <w:tcW w:w="7230" w:type="dxa"/>
            <w:tcBorders>
              <w:top w:val="nil"/>
              <w:left w:val="single" w:sz="4" w:space="0" w:color="auto"/>
              <w:bottom w:val="nil"/>
            </w:tcBorders>
          </w:tcPr>
          <w:p w:rsidR="009601AE" w:rsidRPr="00D20E9A" w:rsidRDefault="009601AE" w:rsidP="00C90833">
            <w:r w:rsidRPr="00D20E9A">
              <w:t>Financing Agreement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GBS</w:t>
            </w:r>
          </w:p>
        </w:tc>
        <w:tc>
          <w:tcPr>
            <w:tcW w:w="7230" w:type="dxa"/>
            <w:tcBorders>
              <w:top w:val="nil"/>
              <w:left w:val="single" w:sz="4" w:space="0" w:color="auto"/>
              <w:bottom w:val="nil"/>
            </w:tcBorders>
          </w:tcPr>
          <w:p w:rsidR="009601AE" w:rsidRPr="00D20E9A" w:rsidRDefault="009601AE" w:rsidP="00C90833">
            <w:r w:rsidRPr="00D20E9A">
              <w:t>General Budget Support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GEA</w:t>
            </w:r>
          </w:p>
        </w:tc>
        <w:tc>
          <w:tcPr>
            <w:tcW w:w="7230" w:type="dxa"/>
            <w:tcBorders>
              <w:top w:val="nil"/>
              <w:left w:val="single" w:sz="4" w:space="0" w:color="auto"/>
              <w:bottom w:val="nil"/>
            </w:tcBorders>
          </w:tcPr>
          <w:p w:rsidR="009601AE" w:rsidRPr="00D20E9A" w:rsidRDefault="009601AE" w:rsidP="00C90833">
            <w:r w:rsidRPr="00D20E9A">
              <w:t>Georgian Employers' Association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GEL</w:t>
            </w:r>
          </w:p>
        </w:tc>
        <w:tc>
          <w:tcPr>
            <w:tcW w:w="7230" w:type="dxa"/>
            <w:tcBorders>
              <w:top w:val="nil"/>
              <w:left w:val="single" w:sz="4" w:space="0" w:color="auto"/>
              <w:bottom w:val="nil"/>
            </w:tcBorders>
          </w:tcPr>
          <w:p w:rsidR="009601AE" w:rsidRPr="00D20E9A" w:rsidRDefault="009601AE" w:rsidP="00C90833">
            <w:r w:rsidRPr="00D20E9A">
              <w:t xml:space="preserve">Georgian </w:t>
            </w:r>
            <w:proofErr w:type="spellStart"/>
            <w:r w:rsidRPr="00D20E9A">
              <w:t>Lari</w:t>
            </w:r>
            <w:proofErr w:type="spellEnd"/>
            <w:r w:rsidRPr="00D20E9A">
              <w:t xml:space="preserve"> (currency)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proofErr w:type="spellStart"/>
            <w:r w:rsidRPr="00D20E9A">
              <w:t>GeoSTAT</w:t>
            </w:r>
            <w:proofErr w:type="spellEnd"/>
          </w:p>
        </w:tc>
        <w:tc>
          <w:tcPr>
            <w:tcW w:w="7230" w:type="dxa"/>
            <w:tcBorders>
              <w:top w:val="nil"/>
              <w:left w:val="single" w:sz="4" w:space="0" w:color="auto"/>
              <w:bottom w:val="nil"/>
            </w:tcBorders>
          </w:tcPr>
          <w:p w:rsidR="009601AE" w:rsidRPr="00D20E9A" w:rsidRDefault="009601AE" w:rsidP="00C90833">
            <w:r w:rsidRPr="00D20E9A">
              <w:t>Georgia National Statistics Committee</w:t>
            </w:r>
          </w:p>
        </w:tc>
      </w:tr>
      <w:tr w:rsidR="006F5F52" w:rsidRPr="00D20E9A" w:rsidTr="00B16632">
        <w:trPr>
          <w:jc w:val="center"/>
        </w:trPr>
        <w:tc>
          <w:tcPr>
            <w:tcW w:w="1464" w:type="dxa"/>
            <w:tcBorders>
              <w:top w:val="nil"/>
              <w:bottom w:val="nil"/>
              <w:right w:val="single" w:sz="4" w:space="0" w:color="auto"/>
            </w:tcBorders>
          </w:tcPr>
          <w:p w:rsidR="006F5F52" w:rsidRPr="00D20E9A" w:rsidRDefault="006F5F52" w:rsidP="00C90833">
            <w:r w:rsidRPr="00D20E9A">
              <w:t>GFA</w:t>
            </w:r>
          </w:p>
        </w:tc>
        <w:tc>
          <w:tcPr>
            <w:tcW w:w="7230" w:type="dxa"/>
            <w:tcBorders>
              <w:top w:val="nil"/>
              <w:left w:val="single" w:sz="4" w:space="0" w:color="auto"/>
              <w:bottom w:val="nil"/>
            </w:tcBorders>
          </w:tcPr>
          <w:p w:rsidR="006F5F52" w:rsidRPr="00D20E9A" w:rsidRDefault="006F5F52" w:rsidP="00C90833">
            <w:r w:rsidRPr="00D20E9A">
              <w:t>Georgian Farmers' Association</w:t>
            </w:r>
          </w:p>
        </w:tc>
      </w:tr>
      <w:tr w:rsidR="009601AE" w:rsidRPr="00755AD9" w:rsidTr="00B16632">
        <w:trPr>
          <w:jc w:val="center"/>
        </w:trPr>
        <w:tc>
          <w:tcPr>
            <w:tcW w:w="1464" w:type="dxa"/>
            <w:tcBorders>
              <w:top w:val="nil"/>
              <w:bottom w:val="nil"/>
              <w:right w:val="single" w:sz="4" w:space="0" w:color="auto"/>
            </w:tcBorders>
          </w:tcPr>
          <w:p w:rsidR="009601AE" w:rsidRPr="00D20E9A" w:rsidRDefault="009601AE" w:rsidP="00C90833">
            <w:r w:rsidRPr="00D20E9A">
              <w:t>GIZ</w:t>
            </w:r>
          </w:p>
        </w:tc>
        <w:tc>
          <w:tcPr>
            <w:tcW w:w="7230" w:type="dxa"/>
            <w:tcBorders>
              <w:top w:val="nil"/>
              <w:left w:val="single" w:sz="4" w:space="0" w:color="auto"/>
              <w:bottom w:val="nil"/>
            </w:tcBorders>
          </w:tcPr>
          <w:p w:rsidR="009601AE" w:rsidRPr="00946141" w:rsidRDefault="009601AE" w:rsidP="00C90833">
            <w:pPr>
              <w:rPr>
                <w:lang w:val="de-DE"/>
              </w:rPr>
            </w:pPr>
            <w:r w:rsidRPr="00946141">
              <w:rPr>
                <w:lang w:val="de-DE"/>
              </w:rPr>
              <w:t>Gesellschaft für Internationale Zusammenarbeit (Germany)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proofErr w:type="spellStart"/>
            <w:r w:rsidRPr="00D20E9A">
              <w:t>GoG</w:t>
            </w:r>
            <w:proofErr w:type="spellEnd"/>
          </w:p>
        </w:tc>
        <w:tc>
          <w:tcPr>
            <w:tcW w:w="7230" w:type="dxa"/>
            <w:tcBorders>
              <w:top w:val="nil"/>
              <w:left w:val="single" w:sz="4" w:space="0" w:color="auto"/>
              <w:bottom w:val="nil"/>
            </w:tcBorders>
          </w:tcPr>
          <w:p w:rsidR="009601AE" w:rsidRPr="00D20E9A" w:rsidRDefault="009601AE" w:rsidP="00C90833">
            <w:r w:rsidRPr="00D20E9A">
              <w:t>Government of Georgia</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GTUC</w:t>
            </w:r>
          </w:p>
        </w:tc>
        <w:tc>
          <w:tcPr>
            <w:tcW w:w="7230" w:type="dxa"/>
            <w:tcBorders>
              <w:top w:val="nil"/>
              <w:left w:val="single" w:sz="4" w:space="0" w:color="auto"/>
              <w:bottom w:val="nil"/>
            </w:tcBorders>
          </w:tcPr>
          <w:p w:rsidR="009601AE" w:rsidRPr="00D20E9A" w:rsidRDefault="009601AE" w:rsidP="00C90833">
            <w:r w:rsidRPr="00D20E9A">
              <w:t>Georgian Trade Union Confederation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proofErr w:type="spellStart"/>
            <w:r w:rsidRPr="00D20E9A">
              <w:t>HoD</w:t>
            </w:r>
            <w:proofErr w:type="spellEnd"/>
          </w:p>
        </w:tc>
        <w:tc>
          <w:tcPr>
            <w:tcW w:w="7230" w:type="dxa"/>
            <w:tcBorders>
              <w:top w:val="nil"/>
              <w:left w:val="single" w:sz="4" w:space="0" w:color="auto"/>
              <w:bottom w:val="nil"/>
            </w:tcBorders>
          </w:tcPr>
          <w:p w:rsidR="009601AE" w:rsidRPr="00D20E9A" w:rsidRDefault="009601AE" w:rsidP="00C90833">
            <w:r w:rsidRPr="00D20E9A">
              <w:t>Head of Delegation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IA</w:t>
            </w:r>
          </w:p>
        </w:tc>
        <w:tc>
          <w:tcPr>
            <w:tcW w:w="7230" w:type="dxa"/>
            <w:tcBorders>
              <w:top w:val="nil"/>
              <w:left w:val="single" w:sz="4" w:space="0" w:color="auto"/>
              <w:bottom w:val="nil"/>
            </w:tcBorders>
          </w:tcPr>
          <w:p w:rsidR="009601AE" w:rsidRPr="00D20E9A" w:rsidRDefault="009601AE" w:rsidP="00C90833">
            <w:r w:rsidRPr="00D20E9A">
              <w:t>Internal Audit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ICT</w:t>
            </w:r>
          </w:p>
        </w:tc>
        <w:tc>
          <w:tcPr>
            <w:tcW w:w="7230" w:type="dxa"/>
            <w:tcBorders>
              <w:top w:val="nil"/>
              <w:left w:val="single" w:sz="4" w:space="0" w:color="auto"/>
              <w:bottom w:val="nil"/>
            </w:tcBorders>
          </w:tcPr>
          <w:p w:rsidR="009601AE" w:rsidRPr="00D20E9A" w:rsidRDefault="009601AE" w:rsidP="00C90833">
            <w:r w:rsidRPr="00D20E9A">
              <w:t>Information and Communications Technologies</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ILO</w:t>
            </w:r>
          </w:p>
        </w:tc>
        <w:tc>
          <w:tcPr>
            <w:tcW w:w="7230" w:type="dxa"/>
            <w:tcBorders>
              <w:top w:val="nil"/>
              <w:left w:val="single" w:sz="4" w:space="0" w:color="auto"/>
              <w:bottom w:val="nil"/>
            </w:tcBorders>
          </w:tcPr>
          <w:p w:rsidR="009601AE" w:rsidRPr="00D20E9A" w:rsidRDefault="009601AE" w:rsidP="00C90833">
            <w:r w:rsidRPr="00D20E9A">
              <w:t>International Labour Organization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IMF</w:t>
            </w:r>
          </w:p>
        </w:tc>
        <w:tc>
          <w:tcPr>
            <w:tcW w:w="7230" w:type="dxa"/>
            <w:tcBorders>
              <w:top w:val="nil"/>
              <w:left w:val="single" w:sz="4" w:space="0" w:color="auto"/>
              <w:bottom w:val="nil"/>
            </w:tcBorders>
          </w:tcPr>
          <w:p w:rsidR="009601AE" w:rsidRPr="00D20E9A" w:rsidRDefault="009601AE" w:rsidP="00C90833">
            <w:r w:rsidRPr="00D20E9A">
              <w:t>International Monetary Fund</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IOM</w:t>
            </w:r>
          </w:p>
        </w:tc>
        <w:tc>
          <w:tcPr>
            <w:tcW w:w="7230" w:type="dxa"/>
            <w:tcBorders>
              <w:top w:val="nil"/>
              <w:left w:val="single" w:sz="4" w:space="0" w:color="auto"/>
              <w:bottom w:val="nil"/>
            </w:tcBorders>
          </w:tcPr>
          <w:p w:rsidR="009601AE" w:rsidRPr="00D20E9A" w:rsidRDefault="009601AE" w:rsidP="00C90833">
            <w:r w:rsidRPr="00D20E9A">
              <w:t>International Organization for Migration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IRM</w:t>
            </w:r>
          </w:p>
        </w:tc>
        <w:tc>
          <w:tcPr>
            <w:tcW w:w="7230" w:type="dxa"/>
            <w:tcBorders>
              <w:top w:val="nil"/>
              <w:left w:val="single" w:sz="4" w:space="0" w:color="auto"/>
              <w:bottom w:val="nil"/>
            </w:tcBorders>
          </w:tcPr>
          <w:p w:rsidR="009601AE" w:rsidRPr="00D20E9A" w:rsidRDefault="009601AE" w:rsidP="00C90833">
            <w:r w:rsidRPr="00D20E9A">
              <w:t>Interim Review Mission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ISET</w:t>
            </w:r>
          </w:p>
        </w:tc>
        <w:tc>
          <w:tcPr>
            <w:tcW w:w="7230" w:type="dxa"/>
            <w:tcBorders>
              <w:top w:val="nil"/>
              <w:left w:val="single" w:sz="4" w:space="0" w:color="auto"/>
              <w:bottom w:val="nil"/>
            </w:tcBorders>
          </w:tcPr>
          <w:p w:rsidR="009601AE" w:rsidRPr="00D20E9A" w:rsidRDefault="009601AE" w:rsidP="00C90833">
            <w:r w:rsidRPr="00D20E9A">
              <w:t>International School of Economics at Tbilisi State University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ISWD</w:t>
            </w:r>
          </w:p>
        </w:tc>
        <w:tc>
          <w:tcPr>
            <w:tcW w:w="7230" w:type="dxa"/>
            <w:tcBorders>
              <w:top w:val="nil"/>
              <w:left w:val="single" w:sz="4" w:space="0" w:color="auto"/>
              <w:bottom w:val="nil"/>
            </w:tcBorders>
          </w:tcPr>
          <w:p w:rsidR="009601AE" w:rsidRPr="00D20E9A" w:rsidRDefault="009601AE" w:rsidP="00C90833">
            <w:r w:rsidRPr="00D20E9A">
              <w:t>Industrial-led Skills and Workforce Development Project (MCA-G)</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IT</w:t>
            </w:r>
          </w:p>
        </w:tc>
        <w:tc>
          <w:tcPr>
            <w:tcW w:w="7230" w:type="dxa"/>
            <w:tcBorders>
              <w:top w:val="nil"/>
              <w:left w:val="single" w:sz="4" w:space="0" w:color="auto"/>
              <w:bottom w:val="nil"/>
            </w:tcBorders>
          </w:tcPr>
          <w:p w:rsidR="009601AE" w:rsidRPr="00D20E9A" w:rsidRDefault="009601AE" w:rsidP="00C90833">
            <w:r w:rsidRPr="00D20E9A">
              <w:t>Information Technology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JSC</w:t>
            </w:r>
          </w:p>
        </w:tc>
        <w:tc>
          <w:tcPr>
            <w:tcW w:w="7230" w:type="dxa"/>
            <w:tcBorders>
              <w:top w:val="nil"/>
              <w:left w:val="single" w:sz="4" w:space="0" w:color="auto"/>
              <w:bottom w:val="nil"/>
            </w:tcBorders>
          </w:tcPr>
          <w:p w:rsidR="009601AE" w:rsidRPr="00D20E9A" w:rsidRDefault="009601AE" w:rsidP="00C90833">
            <w:r w:rsidRPr="00D20E9A">
              <w:t>Joint Stock Company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LEPL</w:t>
            </w:r>
          </w:p>
        </w:tc>
        <w:tc>
          <w:tcPr>
            <w:tcW w:w="7230" w:type="dxa"/>
            <w:tcBorders>
              <w:top w:val="nil"/>
              <w:left w:val="single" w:sz="4" w:space="0" w:color="auto"/>
              <w:bottom w:val="nil"/>
            </w:tcBorders>
          </w:tcPr>
          <w:p w:rsidR="009601AE" w:rsidRPr="00D20E9A" w:rsidRDefault="009601AE" w:rsidP="00C90833">
            <w:r w:rsidRPr="00D20E9A">
              <w:t>Legal Entity of Public Law</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LLL</w:t>
            </w:r>
          </w:p>
        </w:tc>
        <w:tc>
          <w:tcPr>
            <w:tcW w:w="7230" w:type="dxa"/>
            <w:tcBorders>
              <w:top w:val="nil"/>
              <w:left w:val="single" w:sz="4" w:space="0" w:color="auto"/>
              <w:bottom w:val="nil"/>
            </w:tcBorders>
          </w:tcPr>
          <w:p w:rsidR="009601AE" w:rsidRPr="00D20E9A" w:rsidRDefault="009601AE" w:rsidP="00C90833">
            <w:r w:rsidRPr="00D20E9A">
              <w:t>Lifelong Learning</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LMIS</w:t>
            </w:r>
          </w:p>
        </w:tc>
        <w:tc>
          <w:tcPr>
            <w:tcW w:w="7230" w:type="dxa"/>
            <w:tcBorders>
              <w:top w:val="nil"/>
              <w:left w:val="single" w:sz="4" w:space="0" w:color="auto"/>
              <w:bottom w:val="nil"/>
            </w:tcBorders>
          </w:tcPr>
          <w:p w:rsidR="009601AE" w:rsidRPr="00D20E9A" w:rsidRDefault="009601AE" w:rsidP="00C90833">
            <w:r w:rsidRPr="00D20E9A">
              <w:t>Labour Market Information System</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MCA-G</w:t>
            </w:r>
          </w:p>
        </w:tc>
        <w:tc>
          <w:tcPr>
            <w:tcW w:w="7230" w:type="dxa"/>
            <w:tcBorders>
              <w:top w:val="nil"/>
              <w:left w:val="single" w:sz="4" w:space="0" w:color="auto"/>
              <w:bottom w:val="nil"/>
            </w:tcBorders>
          </w:tcPr>
          <w:p w:rsidR="009601AE" w:rsidRPr="00D20E9A" w:rsidRDefault="009601AE" w:rsidP="00C90833">
            <w:r w:rsidRPr="00D20E9A">
              <w:t>Millennium Challenge Account Georgia</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MDGs</w:t>
            </w:r>
          </w:p>
        </w:tc>
        <w:tc>
          <w:tcPr>
            <w:tcW w:w="7230" w:type="dxa"/>
            <w:tcBorders>
              <w:top w:val="nil"/>
              <w:left w:val="single" w:sz="4" w:space="0" w:color="auto"/>
              <w:bottom w:val="nil"/>
            </w:tcBorders>
          </w:tcPr>
          <w:p w:rsidR="009601AE" w:rsidRPr="00D20E9A" w:rsidRDefault="009601AE" w:rsidP="00C90833">
            <w:r w:rsidRPr="00D20E9A">
              <w:t>Millennium Development Goals</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MDTF</w:t>
            </w:r>
          </w:p>
        </w:tc>
        <w:tc>
          <w:tcPr>
            <w:tcW w:w="7230" w:type="dxa"/>
            <w:tcBorders>
              <w:top w:val="nil"/>
              <w:left w:val="single" w:sz="4" w:space="0" w:color="auto"/>
              <w:bottom w:val="nil"/>
            </w:tcBorders>
          </w:tcPr>
          <w:p w:rsidR="009601AE" w:rsidRPr="00D20E9A" w:rsidRDefault="009601AE" w:rsidP="00C90833">
            <w:r w:rsidRPr="00D20E9A">
              <w:t>Multi-Donor Trust Fund CBPFM Project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proofErr w:type="spellStart"/>
            <w:r w:rsidRPr="00D20E9A">
              <w:t>MoA</w:t>
            </w:r>
            <w:proofErr w:type="spellEnd"/>
          </w:p>
        </w:tc>
        <w:tc>
          <w:tcPr>
            <w:tcW w:w="7230" w:type="dxa"/>
            <w:tcBorders>
              <w:top w:val="nil"/>
              <w:left w:val="single" w:sz="4" w:space="0" w:color="auto"/>
              <w:bottom w:val="nil"/>
            </w:tcBorders>
          </w:tcPr>
          <w:p w:rsidR="009601AE" w:rsidRPr="00D20E9A" w:rsidRDefault="009601AE" w:rsidP="00C90833">
            <w:r w:rsidRPr="00D20E9A">
              <w:t>Ministry of Agriculture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proofErr w:type="spellStart"/>
            <w:r w:rsidRPr="00D20E9A">
              <w:t>MoESD</w:t>
            </w:r>
            <w:proofErr w:type="spellEnd"/>
          </w:p>
        </w:tc>
        <w:tc>
          <w:tcPr>
            <w:tcW w:w="7230" w:type="dxa"/>
            <w:tcBorders>
              <w:top w:val="nil"/>
              <w:left w:val="single" w:sz="4" w:space="0" w:color="auto"/>
              <w:bottom w:val="nil"/>
            </w:tcBorders>
          </w:tcPr>
          <w:p w:rsidR="009601AE" w:rsidRPr="00D20E9A" w:rsidRDefault="009601AE" w:rsidP="00C90833">
            <w:r w:rsidRPr="00D20E9A">
              <w:t>Ministry of Economy and Sustainable Development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proofErr w:type="spellStart"/>
            <w:r w:rsidRPr="00D20E9A">
              <w:t>MoES</w:t>
            </w:r>
            <w:r w:rsidR="00B16632" w:rsidRPr="00D20E9A">
              <w:t>CS</w:t>
            </w:r>
            <w:proofErr w:type="spellEnd"/>
          </w:p>
        </w:tc>
        <w:tc>
          <w:tcPr>
            <w:tcW w:w="7230" w:type="dxa"/>
            <w:tcBorders>
              <w:top w:val="nil"/>
              <w:left w:val="single" w:sz="4" w:space="0" w:color="auto"/>
              <w:bottom w:val="nil"/>
            </w:tcBorders>
          </w:tcPr>
          <w:p w:rsidR="009601AE" w:rsidRPr="00D20E9A" w:rsidRDefault="009601AE" w:rsidP="00B16632">
            <w:r w:rsidRPr="00D20E9A">
              <w:t>Ministry of Education</w:t>
            </w:r>
            <w:r w:rsidR="00B16632" w:rsidRPr="00D20E9A">
              <w:t>,</w:t>
            </w:r>
            <w:r w:rsidRPr="00D20E9A">
              <w:t xml:space="preserve"> Science</w:t>
            </w:r>
            <w:r w:rsidR="00B16632" w:rsidRPr="00D20E9A">
              <w:t>, Culture and Sport</w:t>
            </w:r>
            <w:r w:rsidRPr="00D20E9A">
              <w:t xml:space="preserve"> </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proofErr w:type="spellStart"/>
            <w:r w:rsidRPr="00D20E9A">
              <w:t>MoF</w:t>
            </w:r>
            <w:proofErr w:type="spellEnd"/>
          </w:p>
        </w:tc>
        <w:tc>
          <w:tcPr>
            <w:tcW w:w="7230" w:type="dxa"/>
            <w:tcBorders>
              <w:top w:val="nil"/>
              <w:left w:val="single" w:sz="4" w:space="0" w:color="auto"/>
              <w:bottom w:val="nil"/>
            </w:tcBorders>
          </w:tcPr>
          <w:p w:rsidR="009601AE" w:rsidRPr="00D20E9A" w:rsidRDefault="009601AE" w:rsidP="00C90833">
            <w:r w:rsidRPr="00D20E9A">
              <w:t>Ministry of Finance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proofErr w:type="spellStart"/>
            <w:r w:rsidRPr="00D20E9A">
              <w:lastRenderedPageBreak/>
              <w:t>Mo</w:t>
            </w:r>
            <w:r w:rsidR="00B16632" w:rsidRPr="00D20E9A">
              <w:t>IDP</w:t>
            </w:r>
            <w:r w:rsidRPr="00D20E9A">
              <w:t>LHSA</w:t>
            </w:r>
            <w:proofErr w:type="spellEnd"/>
          </w:p>
        </w:tc>
        <w:tc>
          <w:tcPr>
            <w:tcW w:w="7230" w:type="dxa"/>
            <w:tcBorders>
              <w:top w:val="nil"/>
              <w:left w:val="single" w:sz="4" w:space="0" w:color="auto"/>
              <w:bottom w:val="nil"/>
            </w:tcBorders>
          </w:tcPr>
          <w:p w:rsidR="009601AE" w:rsidRPr="00D20E9A" w:rsidRDefault="009601AE" w:rsidP="00C90833">
            <w:r w:rsidRPr="00D20E9A">
              <w:t xml:space="preserve">Ministry of </w:t>
            </w:r>
            <w:r w:rsidR="00B16632" w:rsidRPr="00D20E9A">
              <w:t xml:space="preserve">Internally Displaced Persons from the Occupied Territories, </w:t>
            </w:r>
            <w:r w:rsidRPr="00D20E9A">
              <w:t>Labour, Health and Social Affairs</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MTEF</w:t>
            </w:r>
          </w:p>
        </w:tc>
        <w:tc>
          <w:tcPr>
            <w:tcW w:w="7230" w:type="dxa"/>
            <w:tcBorders>
              <w:top w:val="nil"/>
              <w:left w:val="single" w:sz="4" w:space="0" w:color="auto"/>
              <w:bottom w:val="nil"/>
            </w:tcBorders>
          </w:tcPr>
          <w:p w:rsidR="009601AE" w:rsidRPr="00D20E9A" w:rsidRDefault="009601AE" w:rsidP="00C90833">
            <w:r w:rsidRPr="00D20E9A">
              <w:t>Medium Term Expenditure Framework</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MTSS</w:t>
            </w:r>
          </w:p>
        </w:tc>
        <w:tc>
          <w:tcPr>
            <w:tcW w:w="7230" w:type="dxa"/>
            <w:tcBorders>
              <w:top w:val="nil"/>
              <w:left w:val="single" w:sz="4" w:space="0" w:color="auto"/>
              <w:bottom w:val="nil"/>
            </w:tcBorders>
          </w:tcPr>
          <w:p w:rsidR="009601AE" w:rsidRPr="00D20E9A" w:rsidRDefault="009601AE" w:rsidP="00C90833">
            <w:r w:rsidRPr="00D20E9A">
              <w:t>Medium Term Sector Strategy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NACE</w:t>
            </w:r>
          </w:p>
        </w:tc>
        <w:tc>
          <w:tcPr>
            <w:tcW w:w="7230" w:type="dxa"/>
            <w:tcBorders>
              <w:top w:val="nil"/>
              <w:left w:val="single" w:sz="4" w:space="0" w:color="auto"/>
              <w:bottom w:val="nil"/>
            </w:tcBorders>
          </w:tcPr>
          <w:p w:rsidR="009601AE" w:rsidRPr="00D20E9A" w:rsidRDefault="009601AE" w:rsidP="00C90833">
            <w:r w:rsidRPr="00D20E9A">
              <w:t xml:space="preserve">Classification of economic activities in the European Community (Nomenclature des </w:t>
            </w:r>
            <w:proofErr w:type="spellStart"/>
            <w:r w:rsidRPr="00D20E9A">
              <w:t>activités</w:t>
            </w:r>
            <w:proofErr w:type="spellEnd"/>
            <w:r w:rsidRPr="00D20E9A">
              <w:t xml:space="preserve"> </w:t>
            </w:r>
            <w:proofErr w:type="spellStart"/>
            <w:r w:rsidRPr="00D20E9A">
              <w:t>économiques</w:t>
            </w:r>
            <w:proofErr w:type="spellEnd"/>
            <w:r w:rsidRPr="00D20E9A">
              <w: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NAO</w:t>
            </w:r>
          </w:p>
        </w:tc>
        <w:tc>
          <w:tcPr>
            <w:tcW w:w="7230" w:type="dxa"/>
            <w:tcBorders>
              <w:top w:val="nil"/>
              <w:left w:val="single" w:sz="4" w:space="0" w:color="auto"/>
              <w:bottom w:val="nil"/>
            </w:tcBorders>
          </w:tcPr>
          <w:p w:rsidR="009601AE" w:rsidRPr="00D20E9A" w:rsidRDefault="009601AE" w:rsidP="00C90833">
            <w:r w:rsidRPr="00D20E9A">
              <w:t>National Authorizing Officer</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NCEQE</w:t>
            </w:r>
          </w:p>
        </w:tc>
        <w:tc>
          <w:tcPr>
            <w:tcW w:w="7230" w:type="dxa"/>
            <w:tcBorders>
              <w:top w:val="nil"/>
              <w:left w:val="single" w:sz="4" w:space="0" w:color="auto"/>
              <w:bottom w:val="nil"/>
            </w:tcBorders>
          </w:tcPr>
          <w:p w:rsidR="009601AE" w:rsidRPr="00D20E9A" w:rsidRDefault="009601AE" w:rsidP="00C90833">
            <w:r w:rsidRPr="00D20E9A">
              <w:t>National Centre for Education Quality Enhancement</w:t>
            </w:r>
          </w:p>
        </w:tc>
      </w:tr>
      <w:tr w:rsidR="00B16632" w:rsidRPr="00D20E9A" w:rsidTr="00B16632">
        <w:trPr>
          <w:jc w:val="center"/>
        </w:trPr>
        <w:tc>
          <w:tcPr>
            <w:tcW w:w="1464" w:type="dxa"/>
            <w:tcBorders>
              <w:top w:val="nil"/>
              <w:bottom w:val="nil"/>
              <w:right w:val="single" w:sz="4" w:space="0" w:color="auto"/>
            </w:tcBorders>
          </w:tcPr>
          <w:p w:rsidR="00B16632" w:rsidRPr="00D20E9A" w:rsidRDefault="00B16632" w:rsidP="00C90833">
            <w:r w:rsidRPr="00D20E9A">
              <w:t>NCTPD</w:t>
            </w:r>
          </w:p>
        </w:tc>
        <w:tc>
          <w:tcPr>
            <w:tcW w:w="7230" w:type="dxa"/>
            <w:tcBorders>
              <w:top w:val="nil"/>
              <w:left w:val="single" w:sz="4" w:space="0" w:color="auto"/>
              <w:bottom w:val="nil"/>
            </w:tcBorders>
          </w:tcPr>
          <w:p w:rsidR="00B16632" w:rsidRPr="00D20E9A" w:rsidRDefault="00B16632" w:rsidP="00C90833">
            <w:r w:rsidRPr="00D20E9A">
              <w:t>National Centre for Teachers' Professional Development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NEET</w:t>
            </w:r>
          </w:p>
        </w:tc>
        <w:tc>
          <w:tcPr>
            <w:tcW w:w="7230" w:type="dxa"/>
            <w:tcBorders>
              <w:top w:val="nil"/>
              <w:left w:val="single" w:sz="4" w:space="0" w:color="auto"/>
              <w:bottom w:val="nil"/>
            </w:tcBorders>
          </w:tcPr>
          <w:p w:rsidR="009601AE" w:rsidRPr="00D20E9A" w:rsidRDefault="009601AE" w:rsidP="00C90833">
            <w:r w:rsidRPr="00D20E9A">
              <w:t>Not in Employment, Education or Training</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NGO</w:t>
            </w:r>
          </w:p>
        </w:tc>
        <w:tc>
          <w:tcPr>
            <w:tcW w:w="7230" w:type="dxa"/>
            <w:tcBorders>
              <w:top w:val="nil"/>
              <w:left w:val="single" w:sz="4" w:space="0" w:color="auto"/>
              <w:bottom w:val="nil"/>
            </w:tcBorders>
          </w:tcPr>
          <w:p w:rsidR="009601AE" w:rsidRPr="00D20E9A" w:rsidRDefault="009601AE" w:rsidP="00C90833">
            <w:r w:rsidRPr="00D20E9A">
              <w:t>Non-Governmental Organization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NSA</w:t>
            </w:r>
          </w:p>
        </w:tc>
        <w:tc>
          <w:tcPr>
            <w:tcW w:w="7230" w:type="dxa"/>
            <w:tcBorders>
              <w:top w:val="nil"/>
              <w:left w:val="single" w:sz="4" w:space="0" w:color="auto"/>
              <w:bottom w:val="nil"/>
            </w:tcBorders>
          </w:tcPr>
          <w:p w:rsidR="009601AE" w:rsidRPr="00D20E9A" w:rsidRDefault="009601AE" w:rsidP="00C90833">
            <w:r w:rsidRPr="00D20E9A">
              <w:t>Non-State Actor</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NSC</w:t>
            </w:r>
          </w:p>
        </w:tc>
        <w:tc>
          <w:tcPr>
            <w:tcW w:w="7230" w:type="dxa"/>
            <w:tcBorders>
              <w:top w:val="nil"/>
              <w:left w:val="single" w:sz="4" w:space="0" w:color="auto"/>
              <w:bottom w:val="nil"/>
            </w:tcBorders>
          </w:tcPr>
          <w:p w:rsidR="009601AE" w:rsidRPr="00D20E9A" w:rsidRDefault="009601AE" w:rsidP="00C90833">
            <w:r w:rsidRPr="00D20E9A">
              <w:t>National Statistics Committee -</w:t>
            </w:r>
            <w:proofErr w:type="spellStart"/>
            <w:r w:rsidRPr="00D20E9A">
              <w:t>GeoSTAT</w:t>
            </w:r>
            <w:proofErr w:type="spellEnd"/>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NQF</w:t>
            </w:r>
          </w:p>
        </w:tc>
        <w:tc>
          <w:tcPr>
            <w:tcW w:w="7230" w:type="dxa"/>
            <w:tcBorders>
              <w:top w:val="nil"/>
              <w:left w:val="single" w:sz="4" w:space="0" w:color="auto"/>
              <w:bottom w:val="nil"/>
            </w:tcBorders>
          </w:tcPr>
          <w:p w:rsidR="009601AE" w:rsidRPr="00D20E9A" w:rsidRDefault="009601AE" w:rsidP="00C90833">
            <w:r w:rsidRPr="00D20E9A">
              <w:t>National Qualifications Framework</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NVETC</w:t>
            </w:r>
          </w:p>
        </w:tc>
        <w:tc>
          <w:tcPr>
            <w:tcW w:w="7230" w:type="dxa"/>
            <w:tcBorders>
              <w:top w:val="nil"/>
              <w:left w:val="single" w:sz="4" w:space="0" w:color="auto"/>
              <w:bottom w:val="nil"/>
            </w:tcBorders>
          </w:tcPr>
          <w:p w:rsidR="009601AE" w:rsidRPr="00D20E9A" w:rsidRDefault="009601AE" w:rsidP="00C90833">
            <w:r w:rsidRPr="00D20E9A">
              <w:t xml:space="preserve">National Vocational Education and Training Council </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OBI</w:t>
            </w:r>
          </w:p>
        </w:tc>
        <w:tc>
          <w:tcPr>
            <w:tcW w:w="7230" w:type="dxa"/>
            <w:tcBorders>
              <w:top w:val="nil"/>
              <w:left w:val="single" w:sz="4" w:space="0" w:color="auto"/>
              <w:bottom w:val="nil"/>
            </w:tcBorders>
          </w:tcPr>
          <w:p w:rsidR="009601AE" w:rsidRPr="00D20E9A" w:rsidRDefault="009601AE" w:rsidP="00C90833">
            <w:r w:rsidRPr="00D20E9A">
              <w:t>Open Budget Index</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OBS</w:t>
            </w:r>
          </w:p>
        </w:tc>
        <w:tc>
          <w:tcPr>
            <w:tcW w:w="7230" w:type="dxa"/>
            <w:tcBorders>
              <w:top w:val="nil"/>
              <w:left w:val="single" w:sz="4" w:space="0" w:color="auto"/>
              <w:bottom w:val="nil"/>
            </w:tcBorders>
          </w:tcPr>
          <w:p w:rsidR="009601AE" w:rsidRPr="00D20E9A" w:rsidRDefault="009601AE" w:rsidP="00C90833">
            <w:r w:rsidRPr="00D20E9A">
              <w:t>Open Budget Survey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OS</w:t>
            </w:r>
          </w:p>
        </w:tc>
        <w:tc>
          <w:tcPr>
            <w:tcW w:w="7230" w:type="dxa"/>
            <w:tcBorders>
              <w:top w:val="nil"/>
              <w:left w:val="single" w:sz="4" w:space="0" w:color="auto"/>
              <w:bottom w:val="nil"/>
            </w:tcBorders>
          </w:tcPr>
          <w:p w:rsidR="009601AE" w:rsidRPr="00D20E9A" w:rsidRDefault="009601AE" w:rsidP="00C90833">
            <w:r w:rsidRPr="00D20E9A">
              <w:t>Occupational Standards</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PEFA</w:t>
            </w:r>
          </w:p>
        </w:tc>
        <w:tc>
          <w:tcPr>
            <w:tcW w:w="7230" w:type="dxa"/>
            <w:tcBorders>
              <w:top w:val="nil"/>
              <w:left w:val="single" w:sz="4" w:space="0" w:color="auto"/>
              <w:bottom w:val="nil"/>
            </w:tcBorders>
          </w:tcPr>
          <w:p w:rsidR="009601AE" w:rsidRPr="00D20E9A" w:rsidRDefault="009601AE" w:rsidP="00C90833">
            <w:r w:rsidRPr="00D20E9A">
              <w:t>Public Expenditure and Financial Accountability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PES</w:t>
            </w:r>
          </w:p>
        </w:tc>
        <w:tc>
          <w:tcPr>
            <w:tcW w:w="7230" w:type="dxa"/>
            <w:tcBorders>
              <w:top w:val="nil"/>
              <w:left w:val="single" w:sz="4" w:space="0" w:color="auto"/>
              <w:bottom w:val="nil"/>
            </w:tcBorders>
          </w:tcPr>
          <w:p w:rsidR="009601AE" w:rsidRPr="00D20E9A" w:rsidRDefault="009601AE" w:rsidP="00C90833">
            <w:r w:rsidRPr="00D20E9A">
              <w:t>Public Employment Service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PFM</w:t>
            </w:r>
          </w:p>
        </w:tc>
        <w:tc>
          <w:tcPr>
            <w:tcW w:w="7230" w:type="dxa"/>
            <w:tcBorders>
              <w:top w:val="nil"/>
              <w:left w:val="single" w:sz="4" w:space="0" w:color="auto"/>
              <w:bottom w:val="nil"/>
            </w:tcBorders>
          </w:tcPr>
          <w:p w:rsidR="009601AE" w:rsidRPr="00D20E9A" w:rsidRDefault="009601AE" w:rsidP="00C90833">
            <w:r w:rsidRPr="00D20E9A">
              <w:t>Public Finance Management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PDO</w:t>
            </w:r>
          </w:p>
        </w:tc>
        <w:tc>
          <w:tcPr>
            <w:tcW w:w="7230" w:type="dxa"/>
            <w:tcBorders>
              <w:top w:val="nil"/>
              <w:left w:val="single" w:sz="4" w:space="0" w:color="auto"/>
              <w:bottom w:val="nil"/>
            </w:tcBorders>
          </w:tcPr>
          <w:p w:rsidR="009601AE" w:rsidRPr="00D20E9A" w:rsidRDefault="009601AE" w:rsidP="00C90833">
            <w:r w:rsidRPr="00D20E9A">
              <w:t>Public Defender's Office (Ombudsman)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PIP</w:t>
            </w:r>
          </w:p>
        </w:tc>
        <w:tc>
          <w:tcPr>
            <w:tcW w:w="7230" w:type="dxa"/>
            <w:tcBorders>
              <w:top w:val="nil"/>
              <w:left w:val="single" w:sz="4" w:space="0" w:color="auto"/>
              <w:bottom w:val="nil"/>
            </w:tcBorders>
          </w:tcPr>
          <w:p w:rsidR="009601AE" w:rsidRPr="00D20E9A" w:rsidRDefault="009601AE" w:rsidP="00C90833">
            <w:r w:rsidRPr="00D20E9A">
              <w:t>Public Investment Programme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POCPD</w:t>
            </w:r>
          </w:p>
        </w:tc>
        <w:tc>
          <w:tcPr>
            <w:tcW w:w="7230" w:type="dxa"/>
            <w:tcBorders>
              <w:top w:val="nil"/>
              <w:left w:val="single" w:sz="4" w:space="0" w:color="auto"/>
              <w:bottom w:val="nil"/>
            </w:tcBorders>
          </w:tcPr>
          <w:p w:rsidR="009601AE" w:rsidRPr="00D20E9A" w:rsidRDefault="009601AE" w:rsidP="00C90833">
            <w:r w:rsidRPr="00D20E9A">
              <w:t>Professional Orientation and Career Planning Department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SBS</w:t>
            </w:r>
          </w:p>
        </w:tc>
        <w:tc>
          <w:tcPr>
            <w:tcW w:w="7230" w:type="dxa"/>
            <w:tcBorders>
              <w:top w:val="nil"/>
              <w:left w:val="single" w:sz="4" w:space="0" w:color="auto"/>
              <w:bottom w:val="nil"/>
            </w:tcBorders>
          </w:tcPr>
          <w:p w:rsidR="009601AE" w:rsidRPr="00D20E9A" w:rsidRDefault="009601AE" w:rsidP="00C90833">
            <w:r w:rsidRPr="00D20E9A">
              <w:t>Sector Budget Support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SC</w:t>
            </w:r>
          </w:p>
        </w:tc>
        <w:tc>
          <w:tcPr>
            <w:tcW w:w="7230" w:type="dxa"/>
            <w:tcBorders>
              <w:top w:val="nil"/>
              <w:left w:val="single" w:sz="4" w:space="0" w:color="auto"/>
              <w:bottom w:val="nil"/>
            </w:tcBorders>
          </w:tcPr>
          <w:p w:rsidR="009601AE" w:rsidRPr="00D20E9A" w:rsidRDefault="009601AE" w:rsidP="00C90833">
            <w:r w:rsidRPr="00D20E9A">
              <w:t>Steering Committee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SDC</w:t>
            </w:r>
          </w:p>
        </w:tc>
        <w:tc>
          <w:tcPr>
            <w:tcW w:w="7230" w:type="dxa"/>
            <w:tcBorders>
              <w:top w:val="nil"/>
              <w:left w:val="single" w:sz="4" w:space="0" w:color="auto"/>
              <w:bottom w:val="nil"/>
            </w:tcBorders>
          </w:tcPr>
          <w:p w:rsidR="009601AE" w:rsidRPr="00D20E9A" w:rsidRDefault="009601AE" w:rsidP="00C90833">
            <w:r w:rsidRPr="00D20E9A">
              <w:t>Swiss Development Cooperation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SECO</w:t>
            </w:r>
          </w:p>
        </w:tc>
        <w:tc>
          <w:tcPr>
            <w:tcW w:w="7230" w:type="dxa"/>
            <w:tcBorders>
              <w:top w:val="nil"/>
              <w:left w:val="single" w:sz="4" w:space="0" w:color="auto"/>
              <w:bottom w:val="nil"/>
            </w:tcBorders>
          </w:tcPr>
          <w:p w:rsidR="009601AE" w:rsidRPr="00D20E9A" w:rsidRDefault="009601AE" w:rsidP="00C90833">
            <w:r w:rsidRPr="00D20E9A">
              <w:t>Swiss Economic Cooperation Organization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SIDA</w:t>
            </w:r>
          </w:p>
        </w:tc>
        <w:tc>
          <w:tcPr>
            <w:tcW w:w="7230" w:type="dxa"/>
            <w:tcBorders>
              <w:top w:val="nil"/>
              <w:left w:val="single" w:sz="4" w:space="0" w:color="auto"/>
              <w:bottom w:val="nil"/>
            </w:tcBorders>
          </w:tcPr>
          <w:p w:rsidR="009601AE" w:rsidRPr="00D20E9A" w:rsidRDefault="009601AE" w:rsidP="00C90833">
            <w:r w:rsidRPr="00D20E9A">
              <w:t>Swedish International Development Agency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SIRM</w:t>
            </w:r>
          </w:p>
        </w:tc>
        <w:tc>
          <w:tcPr>
            <w:tcW w:w="7230" w:type="dxa"/>
            <w:tcBorders>
              <w:top w:val="nil"/>
              <w:left w:val="single" w:sz="4" w:space="0" w:color="auto"/>
              <w:bottom w:val="nil"/>
            </w:tcBorders>
          </w:tcPr>
          <w:p w:rsidR="009601AE" w:rsidRPr="00D20E9A" w:rsidRDefault="009601AE" w:rsidP="00C90833">
            <w:r w:rsidRPr="00D20E9A">
              <w:t>Second Instalment Review Mission</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SPSP</w:t>
            </w:r>
          </w:p>
        </w:tc>
        <w:tc>
          <w:tcPr>
            <w:tcW w:w="7230" w:type="dxa"/>
            <w:tcBorders>
              <w:top w:val="nil"/>
              <w:left w:val="single" w:sz="4" w:space="0" w:color="auto"/>
              <w:bottom w:val="nil"/>
            </w:tcBorders>
          </w:tcPr>
          <w:p w:rsidR="009601AE" w:rsidRPr="00D20E9A" w:rsidRDefault="009601AE" w:rsidP="00C90833">
            <w:r w:rsidRPr="00D20E9A">
              <w:t>Sector Policy Support Programme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SRC</w:t>
            </w:r>
          </w:p>
        </w:tc>
        <w:tc>
          <w:tcPr>
            <w:tcW w:w="7230" w:type="dxa"/>
            <w:tcBorders>
              <w:top w:val="nil"/>
              <w:left w:val="single" w:sz="4" w:space="0" w:color="auto"/>
              <w:bottom w:val="nil"/>
            </w:tcBorders>
          </w:tcPr>
          <w:p w:rsidR="009601AE" w:rsidRPr="00D20E9A" w:rsidRDefault="009601AE" w:rsidP="00C90833">
            <w:r w:rsidRPr="00D20E9A">
              <w:t>Sector Reform Contract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SSA</w:t>
            </w:r>
          </w:p>
        </w:tc>
        <w:tc>
          <w:tcPr>
            <w:tcW w:w="7230" w:type="dxa"/>
            <w:tcBorders>
              <w:top w:val="nil"/>
              <w:left w:val="single" w:sz="4" w:space="0" w:color="auto"/>
              <w:bottom w:val="nil"/>
            </w:tcBorders>
          </w:tcPr>
          <w:p w:rsidR="009601AE" w:rsidRPr="00D20E9A" w:rsidRDefault="009601AE" w:rsidP="00C90833">
            <w:r w:rsidRPr="00D20E9A">
              <w:t>Social Services Agency</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TA</w:t>
            </w:r>
          </w:p>
        </w:tc>
        <w:tc>
          <w:tcPr>
            <w:tcW w:w="7230" w:type="dxa"/>
            <w:tcBorders>
              <w:top w:val="nil"/>
              <w:left w:val="single" w:sz="4" w:space="0" w:color="auto"/>
              <w:bottom w:val="nil"/>
            </w:tcBorders>
          </w:tcPr>
          <w:p w:rsidR="009601AE" w:rsidRPr="00D20E9A" w:rsidRDefault="009601AE" w:rsidP="00C90833">
            <w:r w:rsidRPr="00D20E9A">
              <w:t>Technical Assistance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TAPs</w:t>
            </w:r>
          </w:p>
        </w:tc>
        <w:tc>
          <w:tcPr>
            <w:tcW w:w="7230" w:type="dxa"/>
            <w:tcBorders>
              <w:top w:val="nil"/>
              <w:left w:val="single" w:sz="4" w:space="0" w:color="auto"/>
              <w:bottom w:val="nil"/>
            </w:tcBorders>
          </w:tcPr>
          <w:p w:rsidR="009601AE" w:rsidRPr="00D20E9A" w:rsidRDefault="009601AE" w:rsidP="00C90833">
            <w:r w:rsidRPr="00D20E9A">
              <w:t>Technical and Administrative Provisions (Annex 2 of the FA)</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proofErr w:type="spellStart"/>
            <w:r w:rsidRPr="00D20E9A">
              <w:t>ToR</w:t>
            </w:r>
            <w:proofErr w:type="spellEnd"/>
          </w:p>
        </w:tc>
        <w:tc>
          <w:tcPr>
            <w:tcW w:w="7230" w:type="dxa"/>
            <w:tcBorders>
              <w:top w:val="nil"/>
              <w:left w:val="single" w:sz="4" w:space="0" w:color="auto"/>
              <w:bottom w:val="nil"/>
            </w:tcBorders>
          </w:tcPr>
          <w:p w:rsidR="009601AE" w:rsidRPr="00D20E9A" w:rsidRDefault="009601AE" w:rsidP="00C90833">
            <w:r w:rsidRPr="00D20E9A">
              <w:t>Terms of Reference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TPDC</w:t>
            </w:r>
          </w:p>
        </w:tc>
        <w:tc>
          <w:tcPr>
            <w:tcW w:w="7230" w:type="dxa"/>
            <w:tcBorders>
              <w:top w:val="nil"/>
              <w:left w:val="single" w:sz="4" w:space="0" w:color="auto"/>
              <w:bottom w:val="nil"/>
            </w:tcBorders>
          </w:tcPr>
          <w:p w:rsidR="009601AE" w:rsidRPr="00D20E9A" w:rsidRDefault="009601AE" w:rsidP="00C90833">
            <w:r w:rsidRPr="00D20E9A">
              <w:t>Teachers’ Professional Development Centre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TPR</w:t>
            </w:r>
          </w:p>
        </w:tc>
        <w:tc>
          <w:tcPr>
            <w:tcW w:w="7230" w:type="dxa"/>
            <w:tcBorders>
              <w:top w:val="nil"/>
              <w:left w:val="single" w:sz="4" w:space="0" w:color="auto"/>
              <w:bottom w:val="nil"/>
            </w:tcBorders>
          </w:tcPr>
          <w:p w:rsidR="009601AE" w:rsidRPr="00D20E9A" w:rsidRDefault="009601AE" w:rsidP="00C90833">
            <w:r w:rsidRPr="00D20E9A">
              <w:t>Tri-Partite Review</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UKL</w:t>
            </w:r>
          </w:p>
        </w:tc>
        <w:tc>
          <w:tcPr>
            <w:tcW w:w="7230" w:type="dxa"/>
            <w:tcBorders>
              <w:top w:val="nil"/>
              <w:left w:val="single" w:sz="4" w:space="0" w:color="auto"/>
              <w:bottom w:val="nil"/>
            </w:tcBorders>
          </w:tcPr>
          <w:p w:rsidR="009601AE" w:rsidRPr="00D20E9A" w:rsidRDefault="009601AE" w:rsidP="00C90833">
            <w:r w:rsidRPr="00D20E9A">
              <w:t>United Kingdom pound/Pound Sterling (currency - also UK£)</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UN</w:t>
            </w:r>
          </w:p>
        </w:tc>
        <w:tc>
          <w:tcPr>
            <w:tcW w:w="7230" w:type="dxa"/>
            <w:tcBorders>
              <w:top w:val="nil"/>
              <w:left w:val="single" w:sz="4" w:space="0" w:color="auto"/>
              <w:bottom w:val="nil"/>
            </w:tcBorders>
          </w:tcPr>
          <w:p w:rsidR="009601AE" w:rsidRPr="00D20E9A" w:rsidRDefault="009601AE" w:rsidP="00C90833">
            <w:r w:rsidRPr="00D20E9A">
              <w:t>United Nations</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UNDP</w:t>
            </w:r>
          </w:p>
        </w:tc>
        <w:tc>
          <w:tcPr>
            <w:tcW w:w="7230" w:type="dxa"/>
            <w:tcBorders>
              <w:top w:val="nil"/>
              <w:left w:val="single" w:sz="4" w:space="0" w:color="auto"/>
              <w:bottom w:val="nil"/>
            </w:tcBorders>
          </w:tcPr>
          <w:p w:rsidR="009601AE" w:rsidRPr="00D20E9A" w:rsidRDefault="009601AE" w:rsidP="00C90833">
            <w:r w:rsidRPr="00D20E9A">
              <w:t>United Nations Development Programme</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UNICEF</w:t>
            </w:r>
          </w:p>
        </w:tc>
        <w:tc>
          <w:tcPr>
            <w:tcW w:w="7230" w:type="dxa"/>
            <w:tcBorders>
              <w:top w:val="nil"/>
              <w:left w:val="single" w:sz="4" w:space="0" w:color="auto"/>
              <w:bottom w:val="nil"/>
            </w:tcBorders>
          </w:tcPr>
          <w:p w:rsidR="009601AE" w:rsidRPr="00D20E9A" w:rsidRDefault="009601AE" w:rsidP="00C90833">
            <w:r w:rsidRPr="00D20E9A">
              <w:t>United Nations International Children's Emergency Fund</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USAID</w:t>
            </w:r>
          </w:p>
        </w:tc>
        <w:tc>
          <w:tcPr>
            <w:tcW w:w="7230" w:type="dxa"/>
            <w:tcBorders>
              <w:top w:val="nil"/>
              <w:left w:val="single" w:sz="4" w:space="0" w:color="auto"/>
              <w:bottom w:val="nil"/>
            </w:tcBorders>
          </w:tcPr>
          <w:p w:rsidR="009601AE" w:rsidRPr="00D20E9A" w:rsidRDefault="009601AE" w:rsidP="00C90833">
            <w:r w:rsidRPr="00D20E9A">
              <w:t>United States Agency for International Development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USD</w:t>
            </w:r>
          </w:p>
        </w:tc>
        <w:tc>
          <w:tcPr>
            <w:tcW w:w="7230" w:type="dxa"/>
            <w:tcBorders>
              <w:top w:val="nil"/>
              <w:left w:val="single" w:sz="4" w:space="0" w:color="auto"/>
              <w:bottom w:val="nil"/>
            </w:tcBorders>
          </w:tcPr>
          <w:p w:rsidR="009601AE" w:rsidRPr="00D20E9A" w:rsidRDefault="009601AE" w:rsidP="00C90833">
            <w:r w:rsidRPr="00D20E9A">
              <w:t>United States Dollar (currency - also US$)</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USSD</w:t>
            </w:r>
          </w:p>
        </w:tc>
        <w:tc>
          <w:tcPr>
            <w:tcW w:w="7230" w:type="dxa"/>
            <w:tcBorders>
              <w:top w:val="nil"/>
              <w:left w:val="single" w:sz="4" w:space="0" w:color="auto"/>
              <w:bottom w:val="nil"/>
            </w:tcBorders>
          </w:tcPr>
          <w:p w:rsidR="009601AE" w:rsidRPr="00D20E9A" w:rsidRDefault="009601AE" w:rsidP="00C90833">
            <w:r w:rsidRPr="00D20E9A">
              <w:t>United States (of America) State Department</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VET</w:t>
            </w:r>
          </w:p>
        </w:tc>
        <w:tc>
          <w:tcPr>
            <w:tcW w:w="7230" w:type="dxa"/>
            <w:tcBorders>
              <w:top w:val="nil"/>
              <w:left w:val="single" w:sz="4" w:space="0" w:color="auto"/>
              <w:bottom w:val="nil"/>
            </w:tcBorders>
          </w:tcPr>
          <w:p w:rsidR="009601AE" w:rsidRPr="00D20E9A" w:rsidRDefault="009601AE" w:rsidP="00C90833">
            <w:r w:rsidRPr="00D20E9A">
              <w:t>Vocational Education and Training</w:t>
            </w:r>
          </w:p>
        </w:tc>
      </w:tr>
      <w:tr w:rsidR="009601AE" w:rsidRPr="00D20E9A" w:rsidTr="00B16632">
        <w:trPr>
          <w:jc w:val="center"/>
        </w:trPr>
        <w:tc>
          <w:tcPr>
            <w:tcW w:w="1464" w:type="dxa"/>
            <w:tcBorders>
              <w:top w:val="nil"/>
              <w:bottom w:val="nil"/>
              <w:right w:val="single" w:sz="4" w:space="0" w:color="auto"/>
            </w:tcBorders>
          </w:tcPr>
          <w:p w:rsidR="009601AE" w:rsidRPr="00D20E9A" w:rsidRDefault="009601AE" w:rsidP="00C90833">
            <w:r w:rsidRPr="00D20E9A">
              <w:t>WB</w:t>
            </w:r>
          </w:p>
        </w:tc>
        <w:tc>
          <w:tcPr>
            <w:tcW w:w="7230" w:type="dxa"/>
            <w:tcBorders>
              <w:top w:val="nil"/>
              <w:left w:val="single" w:sz="4" w:space="0" w:color="auto"/>
              <w:bottom w:val="nil"/>
            </w:tcBorders>
          </w:tcPr>
          <w:p w:rsidR="009601AE" w:rsidRPr="00D20E9A" w:rsidRDefault="009601AE" w:rsidP="00C90833">
            <w:r w:rsidRPr="00D20E9A">
              <w:t xml:space="preserve">International Bank for Reconstruction and Development (IBRD) - World Bank (also </w:t>
            </w:r>
            <w:proofErr w:type="spellStart"/>
            <w:r w:rsidRPr="00D20E9A">
              <w:t>WBk</w:t>
            </w:r>
            <w:proofErr w:type="spellEnd"/>
            <w:r w:rsidRPr="00D20E9A">
              <w:t>)</w:t>
            </w:r>
          </w:p>
        </w:tc>
      </w:tr>
      <w:tr w:rsidR="009601AE" w:rsidRPr="00D20E9A" w:rsidTr="00B16632">
        <w:trPr>
          <w:jc w:val="center"/>
        </w:trPr>
        <w:tc>
          <w:tcPr>
            <w:tcW w:w="1464" w:type="dxa"/>
            <w:tcBorders>
              <w:top w:val="nil"/>
              <w:bottom w:val="single" w:sz="4" w:space="0" w:color="auto"/>
              <w:right w:val="single" w:sz="4" w:space="0" w:color="auto"/>
            </w:tcBorders>
          </w:tcPr>
          <w:p w:rsidR="009601AE" w:rsidRPr="00D20E9A" w:rsidRDefault="009601AE" w:rsidP="00C90833">
            <w:r w:rsidRPr="00D20E9A">
              <w:t>WBL</w:t>
            </w:r>
          </w:p>
        </w:tc>
        <w:tc>
          <w:tcPr>
            <w:tcW w:w="7230" w:type="dxa"/>
            <w:tcBorders>
              <w:top w:val="nil"/>
              <w:left w:val="single" w:sz="4" w:space="0" w:color="auto"/>
              <w:bottom w:val="single" w:sz="4" w:space="0" w:color="auto"/>
            </w:tcBorders>
          </w:tcPr>
          <w:p w:rsidR="009601AE" w:rsidRPr="00D20E9A" w:rsidRDefault="009601AE" w:rsidP="00C90833">
            <w:r w:rsidRPr="00D20E9A">
              <w:t>Work-based Learning</w:t>
            </w:r>
          </w:p>
        </w:tc>
      </w:tr>
    </w:tbl>
    <w:p w:rsidR="009601AE" w:rsidRPr="00D20E9A" w:rsidRDefault="009601AE" w:rsidP="009601AE"/>
    <w:p w:rsidR="009601AE" w:rsidRPr="00D20E9A" w:rsidRDefault="009601AE" w:rsidP="009601AE"/>
    <w:p w:rsidR="009601AE" w:rsidRPr="00D20E9A" w:rsidRDefault="009601AE" w:rsidP="009601AE">
      <w:pPr>
        <w:sectPr w:rsidR="009601AE" w:rsidRPr="00D20E9A">
          <w:pgSz w:w="11909" w:h="16834" w:code="9"/>
          <w:pgMar w:top="1411" w:right="1411" w:bottom="1411" w:left="1411" w:header="706" w:footer="706" w:gutter="0"/>
          <w:pgNumType w:fmt="lowerRoman"/>
          <w:cols w:space="709"/>
        </w:sectPr>
      </w:pPr>
    </w:p>
    <w:p w:rsidR="009601AE" w:rsidRPr="00D20E9A" w:rsidRDefault="009601AE" w:rsidP="009601AE">
      <w:pPr>
        <w:jc w:val="center"/>
        <w:rPr>
          <w:b/>
          <w:bCs/>
          <w:sz w:val="28"/>
          <w:szCs w:val="28"/>
        </w:rPr>
      </w:pPr>
      <w:r w:rsidRPr="00D20E9A">
        <w:rPr>
          <w:b/>
          <w:bCs/>
          <w:sz w:val="28"/>
          <w:szCs w:val="28"/>
        </w:rPr>
        <w:lastRenderedPageBreak/>
        <w:t>GEORGIA</w:t>
      </w:r>
    </w:p>
    <w:p w:rsidR="009601AE" w:rsidRPr="00D20E9A" w:rsidRDefault="009601AE" w:rsidP="009601AE">
      <w:pPr>
        <w:jc w:val="center"/>
        <w:rPr>
          <w:b/>
          <w:bCs/>
          <w:sz w:val="28"/>
          <w:szCs w:val="28"/>
        </w:rPr>
      </w:pPr>
    </w:p>
    <w:p w:rsidR="00C3741F" w:rsidRPr="00D20E9A" w:rsidRDefault="00C3741F" w:rsidP="00C3741F">
      <w:pPr>
        <w:jc w:val="center"/>
        <w:rPr>
          <w:b/>
          <w:bCs/>
          <w:sz w:val="28"/>
          <w:szCs w:val="28"/>
        </w:rPr>
      </w:pPr>
      <w:r w:rsidRPr="00D20E9A">
        <w:rPr>
          <w:b/>
          <w:bCs/>
          <w:sz w:val="28"/>
          <w:szCs w:val="28"/>
        </w:rPr>
        <w:t>EUROPEAN UNION EUROPEAN NEIGHBOURHOOD POLICY</w:t>
      </w:r>
    </w:p>
    <w:p w:rsidR="00C3741F" w:rsidRPr="00D20E9A" w:rsidRDefault="00C3741F" w:rsidP="00C3741F">
      <w:pPr>
        <w:jc w:val="center"/>
        <w:rPr>
          <w:b/>
          <w:bCs/>
          <w:sz w:val="28"/>
          <w:szCs w:val="28"/>
        </w:rPr>
      </w:pPr>
      <w:r w:rsidRPr="00D20E9A">
        <w:rPr>
          <w:b/>
          <w:bCs/>
          <w:sz w:val="28"/>
          <w:szCs w:val="28"/>
        </w:rPr>
        <w:t>EU-GEORGIA ANNUAL ACTION PROGRAMME 2017</w:t>
      </w:r>
    </w:p>
    <w:p w:rsidR="00C3741F" w:rsidRPr="00D20E9A" w:rsidRDefault="00C3741F" w:rsidP="00C3741F">
      <w:pPr>
        <w:jc w:val="center"/>
        <w:rPr>
          <w:b/>
          <w:bCs/>
          <w:sz w:val="28"/>
          <w:szCs w:val="28"/>
        </w:rPr>
      </w:pPr>
    </w:p>
    <w:p w:rsidR="00C3741F" w:rsidRPr="00D20E9A" w:rsidRDefault="00C3741F" w:rsidP="00C3741F">
      <w:pPr>
        <w:jc w:val="center"/>
        <w:rPr>
          <w:b/>
          <w:bCs/>
          <w:sz w:val="28"/>
          <w:szCs w:val="28"/>
        </w:rPr>
      </w:pPr>
      <w:r w:rsidRPr="00D20E9A">
        <w:rPr>
          <w:b/>
          <w:bCs/>
          <w:sz w:val="28"/>
          <w:szCs w:val="28"/>
        </w:rPr>
        <w:t>Sector Reform Performance Contract: "Skills Development and Matching for Labour Market Needs"</w:t>
      </w:r>
    </w:p>
    <w:p w:rsidR="00C3741F" w:rsidRPr="00D20E9A" w:rsidRDefault="00C3741F" w:rsidP="00C3741F">
      <w:pPr>
        <w:jc w:val="center"/>
        <w:rPr>
          <w:b/>
          <w:bCs/>
          <w:sz w:val="28"/>
          <w:szCs w:val="28"/>
        </w:rPr>
      </w:pPr>
    </w:p>
    <w:p w:rsidR="00C3741F" w:rsidRPr="00D20E9A" w:rsidRDefault="004C53C3" w:rsidP="00C3741F">
      <w:pPr>
        <w:jc w:val="center"/>
        <w:rPr>
          <w:b/>
          <w:bCs/>
          <w:sz w:val="28"/>
          <w:szCs w:val="28"/>
        </w:rPr>
      </w:pPr>
      <w:r w:rsidRPr="00D20E9A">
        <w:rPr>
          <w:b/>
          <w:bCs/>
          <w:sz w:val="28"/>
          <w:szCs w:val="28"/>
        </w:rPr>
        <w:t>SECOND</w:t>
      </w:r>
      <w:r w:rsidR="00C3741F" w:rsidRPr="00D20E9A">
        <w:rPr>
          <w:b/>
          <w:bCs/>
          <w:sz w:val="28"/>
          <w:szCs w:val="28"/>
        </w:rPr>
        <w:t xml:space="preserve"> INSTALMENT INTERIM REVIEW MISSION</w:t>
      </w:r>
    </w:p>
    <w:p w:rsidR="00C3741F" w:rsidRPr="00D20E9A" w:rsidRDefault="00C3741F" w:rsidP="00C3741F">
      <w:pPr>
        <w:jc w:val="center"/>
        <w:rPr>
          <w:b/>
          <w:bCs/>
          <w:sz w:val="28"/>
          <w:szCs w:val="28"/>
        </w:rPr>
      </w:pPr>
    </w:p>
    <w:p w:rsidR="00C3741F" w:rsidRPr="00D20E9A" w:rsidRDefault="00C3741F" w:rsidP="00C3741F">
      <w:pPr>
        <w:jc w:val="center"/>
        <w:rPr>
          <w:b/>
          <w:bCs/>
          <w:sz w:val="28"/>
          <w:szCs w:val="28"/>
        </w:rPr>
      </w:pPr>
      <w:r w:rsidRPr="00D20E9A">
        <w:rPr>
          <w:b/>
          <w:bCs/>
          <w:sz w:val="28"/>
          <w:szCs w:val="28"/>
        </w:rPr>
        <w:t>Interim Review Report</w:t>
      </w:r>
    </w:p>
    <w:p w:rsidR="00C3741F" w:rsidRPr="00D20E9A" w:rsidRDefault="00C3741F" w:rsidP="00C3741F">
      <w:pPr>
        <w:jc w:val="center"/>
        <w:rPr>
          <w:b/>
          <w:bCs/>
          <w:sz w:val="28"/>
          <w:szCs w:val="28"/>
        </w:rPr>
      </w:pPr>
      <w:r w:rsidRPr="00D20E9A">
        <w:rPr>
          <w:b/>
          <w:bCs/>
          <w:sz w:val="28"/>
          <w:szCs w:val="28"/>
        </w:rPr>
        <w:t>December 2019</w:t>
      </w:r>
    </w:p>
    <w:p w:rsidR="009601AE" w:rsidRPr="00D20E9A" w:rsidRDefault="009601AE" w:rsidP="009601AE">
      <w:pPr>
        <w:jc w:val="center"/>
        <w:rPr>
          <w:b/>
          <w:bCs/>
          <w:sz w:val="28"/>
          <w:szCs w:val="28"/>
        </w:rPr>
      </w:pPr>
    </w:p>
    <w:p w:rsidR="009601AE" w:rsidRPr="00D20E9A" w:rsidRDefault="009601AE" w:rsidP="009601AE"/>
    <w:p w:rsidR="009601AE" w:rsidRPr="00D20E9A" w:rsidRDefault="009601AE" w:rsidP="009601AE">
      <w:pPr>
        <w:pStyle w:val="Heading1"/>
      </w:pPr>
      <w:bookmarkStart w:id="16" w:name="_Toc353527348"/>
      <w:bookmarkStart w:id="17" w:name="_Toc27574572"/>
      <w:r w:rsidRPr="00D20E9A">
        <w:t>1.</w:t>
      </w:r>
      <w:r w:rsidRPr="00D20E9A">
        <w:tab/>
        <w:t>Introduction</w:t>
      </w:r>
      <w:bookmarkEnd w:id="16"/>
      <w:bookmarkEnd w:id="17"/>
    </w:p>
    <w:p w:rsidR="009601AE" w:rsidRPr="00D20E9A" w:rsidRDefault="009601AE" w:rsidP="009601AE"/>
    <w:p w:rsidR="009601AE" w:rsidRPr="00D20E9A" w:rsidRDefault="009601AE" w:rsidP="009601AE">
      <w:r w:rsidRPr="00D20E9A">
        <w:t>The 201</w:t>
      </w:r>
      <w:r w:rsidR="004C53C3" w:rsidRPr="00D20E9A">
        <w:t>9</w:t>
      </w:r>
      <w:r w:rsidRPr="00D20E9A">
        <w:t xml:space="preserve"> Interim</w:t>
      </w:r>
      <w:r w:rsidR="004C53C3" w:rsidRPr="00D20E9A">
        <w:t xml:space="preserve"> Review Mission (2019</w:t>
      </w:r>
      <w:r w:rsidRPr="00D20E9A">
        <w:t>IRM)</w:t>
      </w:r>
      <w:r w:rsidRPr="00D20E9A">
        <w:rPr>
          <w:rStyle w:val="FootnoteReference"/>
        </w:rPr>
        <w:footnoteReference w:id="2"/>
      </w:r>
      <w:r w:rsidRPr="00D20E9A">
        <w:t xml:space="preserve"> of the European Union (EU) European Neighbourhood Policy (ENP) EU-Georgia Annual Action Programme 201</w:t>
      </w:r>
      <w:r w:rsidR="004C53C3" w:rsidRPr="00D20E9A">
        <w:t>7 (AAP2017</w:t>
      </w:r>
      <w:r w:rsidRPr="00D20E9A">
        <w:t xml:space="preserve">) Sector Reform </w:t>
      </w:r>
      <w:r w:rsidR="004C53C3" w:rsidRPr="00D20E9A">
        <w:t xml:space="preserve">Performance </w:t>
      </w:r>
      <w:r w:rsidRPr="00D20E9A">
        <w:t xml:space="preserve">Contract: </w:t>
      </w:r>
      <w:r w:rsidR="004C53C3" w:rsidRPr="00D20E9A">
        <w:t>Skills Development and Matching for Labour Market Needs (SRPC Skills4Labour Phase II)</w:t>
      </w:r>
      <w:r w:rsidRPr="00D20E9A">
        <w:t xml:space="preserve"> took place between </w:t>
      </w:r>
      <w:r w:rsidR="004C53C3" w:rsidRPr="00D20E9A">
        <w:t>the 2nd and 11th of December 2019</w:t>
      </w:r>
      <w:r w:rsidRPr="00D20E9A">
        <w:t>.</w:t>
      </w:r>
    </w:p>
    <w:p w:rsidR="004C53C3" w:rsidRPr="00D20E9A" w:rsidRDefault="004C53C3" w:rsidP="004C53C3"/>
    <w:p w:rsidR="009601AE" w:rsidRPr="00D20E9A" w:rsidRDefault="004C53C3" w:rsidP="009601AE">
      <w:r w:rsidRPr="00D20E9A">
        <w:t>The purpose of the 2019</w:t>
      </w:r>
      <w:r w:rsidR="009601AE" w:rsidRPr="00D20E9A">
        <w:t xml:space="preserve">IRM was to examine the status of compliance with the Specific Conditions for disbursement of the variable tranche of the </w:t>
      </w:r>
      <w:r w:rsidRPr="00D20E9A">
        <w:t>Second</w:t>
      </w:r>
      <w:r w:rsidR="009601AE" w:rsidRPr="00D20E9A">
        <w:t xml:space="preserve"> Instalment (worth up to €</w:t>
      </w:r>
      <w:r w:rsidRPr="00D20E9A">
        <w:t>2</w:t>
      </w:r>
      <w:r w:rsidR="009601AE" w:rsidRPr="00D20E9A">
        <w:t>.</w:t>
      </w:r>
      <w:r w:rsidRPr="00D20E9A">
        <w:t>0</w:t>
      </w:r>
      <w:r w:rsidR="009601AE" w:rsidRPr="00D20E9A">
        <w:t xml:space="preserve">mn) and highlight what still needed to be completed for an assessment of full compliance and determine the likelihood this could be achieved before the Final Review </w:t>
      </w:r>
      <w:r w:rsidRPr="00D20E9A">
        <w:t>scheduled for May 2019</w:t>
      </w:r>
      <w:r w:rsidR="009601AE" w:rsidRPr="00D20E9A">
        <w:t xml:space="preserve">. </w:t>
      </w:r>
    </w:p>
    <w:p w:rsidR="009601AE" w:rsidRPr="00D20E9A" w:rsidRDefault="009601AE" w:rsidP="009601AE"/>
    <w:p w:rsidR="008B7705" w:rsidRPr="00D20E9A" w:rsidRDefault="009601AE" w:rsidP="009601AE">
      <w:r w:rsidRPr="00D20E9A">
        <w:t>The 201</w:t>
      </w:r>
      <w:r w:rsidR="004C53C3" w:rsidRPr="00D20E9A">
        <w:t>9</w:t>
      </w:r>
      <w:r w:rsidRPr="00D20E9A">
        <w:t>IRM met with deputy ministers and officials of the Ministr</w:t>
      </w:r>
      <w:r w:rsidR="00B16632" w:rsidRPr="00D20E9A">
        <w:t>y</w:t>
      </w:r>
      <w:r w:rsidRPr="00D20E9A">
        <w:t xml:space="preserve"> of Education</w:t>
      </w:r>
      <w:r w:rsidR="004C53C3" w:rsidRPr="00D20E9A">
        <w:t>,</w:t>
      </w:r>
      <w:r w:rsidRPr="00D20E9A">
        <w:t xml:space="preserve"> Science</w:t>
      </w:r>
      <w:r w:rsidR="004C53C3" w:rsidRPr="00D20E9A">
        <w:t>, Culture and Sport</w:t>
      </w:r>
      <w:r w:rsidRPr="00D20E9A">
        <w:t xml:space="preserve"> (</w:t>
      </w:r>
      <w:proofErr w:type="spellStart"/>
      <w:r w:rsidRPr="00D20E9A">
        <w:t>MoES</w:t>
      </w:r>
      <w:r w:rsidR="004C53C3" w:rsidRPr="00D20E9A">
        <w:t>CS</w:t>
      </w:r>
      <w:proofErr w:type="spellEnd"/>
      <w:r w:rsidRPr="00D20E9A">
        <w:t>)</w:t>
      </w:r>
      <w:r w:rsidR="00B16632" w:rsidRPr="00D20E9A">
        <w:t>, the Ministry of Internally Displaced Persons from the Occupied Territories,</w:t>
      </w:r>
      <w:r w:rsidRPr="00D20E9A">
        <w:t xml:space="preserve"> Labour, Health and Social Affairs (</w:t>
      </w:r>
      <w:proofErr w:type="spellStart"/>
      <w:r w:rsidRPr="00D20E9A">
        <w:t>Mo</w:t>
      </w:r>
      <w:r w:rsidR="00B16632" w:rsidRPr="00D20E9A">
        <w:t>IDP</w:t>
      </w:r>
      <w:r w:rsidRPr="00D20E9A">
        <w:t>LHSA</w:t>
      </w:r>
      <w:proofErr w:type="spellEnd"/>
      <w:r w:rsidRPr="00D20E9A">
        <w:t xml:space="preserve">), </w:t>
      </w:r>
      <w:r w:rsidR="00B16632" w:rsidRPr="00D20E9A">
        <w:t>and the Ministry of Economy and Sustainable Development (</w:t>
      </w:r>
      <w:proofErr w:type="spellStart"/>
      <w:r w:rsidR="00B16632" w:rsidRPr="00D20E9A">
        <w:t>MoESD</w:t>
      </w:r>
      <w:proofErr w:type="spellEnd"/>
      <w:r w:rsidR="00B16632" w:rsidRPr="00D20E9A">
        <w:t xml:space="preserve">), </w:t>
      </w:r>
      <w:r w:rsidRPr="00D20E9A">
        <w:t xml:space="preserve">as well as </w:t>
      </w:r>
      <w:r w:rsidR="00B16632" w:rsidRPr="00D20E9A">
        <w:t>the Social Service Agency (</w:t>
      </w:r>
      <w:r w:rsidRPr="00D20E9A">
        <w:t xml:space="preserve">SSA), </w:t>
      </w:r>
      <w:r w:rsidR="008B7705" w:rsidRPr="00D20E9A">
        <w:t xml:space="preserve">the Education Management Information System (EMIS), </w:t>
      </w:r>
      <w:r w:rsidRPr="00D20E9A">
        <w:t xml:space="preserve">the </w:t>
      </w:r>
      <w:r w:rsidR="008B7705" w:rsidRPr="00D20E9A">
        <w:t xml:space="preserve">National Centre for </w:t>
      </w:r>
      <w:r w:rsidRPr="00D20E9A">
        <w:t>Teachers' Professional Development (</w:t>
      </w:r>
      <w:r w:rsidR="008B7705" w:rsidRPr="00D20E9A">
        <w:t>NC</w:t>
      </w:r>
      <w:r w:rsidRPr="00D20E9A">
        <w:t xml:space="preserve">TPD), </w:t>
      </w:r>
      <w:r w:rsidR="008B7705" w:rsidRPr="00D20E9A">
        <w:t xml:space="preserve">the Youth Agency, </w:t>
      </w:r>
      <w:r w:rsidRPr="00D20E9A">
        <w:t>and representatives of various technical assistance and twinning projects funded by the EU</w:t>
      </w:r>
      <w:r w:rsidR="008B7705" w:rsidRPr="00D20E9A">
        <w:t xml:space="preserve"> under the SRPC.</w:t>
      </w:r>
      <w:r w:rsidRPr="00D20E9A">
        <w:t xml:space="preserve"> </w:t>
      </w:r>
      <w:r w:rsidR="008B7705" w:rsidRPr="00D20E9A">
        <w:t>A list of those met is included</w:t>
      </w:r>
      <w:r w:rsidRPr="00D20E9A">
        <w:t xml:space="preserve"> in Appendix 1. </w:t>
      </w:r>
    </w:p>
    <w:p w:rsidR="008B7705" w:rsidRPr="00D20E9A" w:rsidRDefault="008B7705" w:rsidP="009601AE"/>
    <w:p w:rsidR="009601AE" w:rsidRPr="00D20E9A" w:rsidRDefault="009601AE" w:rsidP="009601AE">
      <w:r w:rsidRPr="00D20E9A">
        <w:t>The team would like to thank the Government and the various individuals contacted for their assistance and courtesy</w:t>
      </w:r>
      <w:r w:rsidR="008B7705" w:rsidRPr="00D20E9A">
        <w:t xml:space="preserve">, and the Vocational Education and Training Development Department (VETDD) of </w:t>
      </w:r>
      <w:proofErr w:type="spellStart"/>
      <w:r w:rsidR="008B7705" w:rsidRPr="00D20E9A">
        <w:t>MoESCS</w:t>
      </w:r>
      <w:proofErr w:type="spellEnd"/>
      <w:r w:rsidR="008B7705" w:rsidRPr="00D20E9A">
        <w:t xml:space="preserve"> for support in arranging meetings</w:t>
      </w:r>
      <w:r w:rsidRPr="00D20E9A">
        <w:t>.</w:t>
      </w:r>
    </w:p>
    <w:p w:rsidR="009601AE" w:rsidRPr="00D20E9A" w:rsidRDefault="009601AE" w:rsidP="009601AE"/>
    <w:p w:rsidR="009601AE" w:rsidRPr="00D20E9A" w:rsidRDefault="009601AE" w:rsidP="009601AE">
      <w:pPr>
        <w:pStyle w:val="Heading1"/>
      </w:pPr>
      <w:bookmarkStart w:id="18" w:name="_Toc353527349"/>
      <w:bookmarkStart w:id="19" w:name="_Toc27574573"/>
      <w:r w:rsidRPr="00D20E9A">
        <w:t>2.</w:t>
      </w:r>
      <w:r w:rsidRPr="00D20E9A">
        <w:tab/>
        <w:t>ENP AAP201</w:t>
      </w:r>
      <w:r w:rsidR="008B7705" w:rsidRPr="00D20E9A">
        <w:t>7</w:t>
      </w:r>
      <w:r w:rsidRPr="00D20E9A">
        <w:t xml:space="preserve"> </w:t>
      </w:r>
      <w:r w:rsidR="00D20E9A" w:rsidRPr="00D20E9A">
        <w:t>SRPC</w:t>
      </w:r>
      <w:r w:rsidRPr="00D20E9A">
        <w:t xml:space="preserve">: </w:t>
      </w:r>
      <w:r w:rsidR="008B7705" w:rsidRPr="00D20E9A">
        <w:t>Skills4Labour Phase II</w:t>
      </w:r>
      <w:bookmarkEnd w:id="18"/>
      <w:bookmarkEnd w:id="19"/>
    </w:p>
    <w:p w:rsidR="009601AE" w:rsidRPr="00D20E9A" w:rsidRDefault="009601AE" w:rsidP="009601AE"/>
    <w:p w:rsidR="001E179F" w:rsidRPr="00D20E9A" w:rsidRDefault="006B0E00" w:rsidP="006B0E00">
      <w:r w:rsidRPr="00D20E9A">
        <w:t>The EU's Sector Reform Performance Contract (SR</w:t>
      </w:r>
      <w:r w:rsidR="00E76932" w:rsidRPr="00D20E9A">
        <w:t>P</w:t>
      </w:r>
      <w:r w:rsidRPr="00D20E9A">
        <w:t>C)</w:t>
      </w:r>
      <w:r w:rsidR="00E76932" w:rsidRPr="00D20E9A">
        <w:t>:</w:t>
      </w:r>
      <w:r w:rsidRPr="00D20E9A">
        <w:t xml:space="preserve"> Skills Development and Matching for Labour Market Needs Phase II </w:t>
      </w:r>
      <w:r w:rsidR="00E76932" w:rsidRPr="00D20E9A">
        <w:t xml:space="preserve">(Skills4Labour Phase II) </w:t>
      </w:r>
      <w:r w:rsidRPr="00D20E9A">
        <w:t xml:space="preserve">represents the third budget support programme </w:t>
      </w:r>
      <w:r w:rsidR="00EA3C1D" w:rsidRPr="00D20E9A">
        <w:t xml:space="preserve">in the area of Vocational Education and Training (VET) and the second </w:t>
      </w:r>
      <w:r w:rsidRPr="00D20E9A">
        <w:t xml:space="preserve">designed to strengthen the Government's development of an increasingly sophisticated </w:t>
      </w:r>
      <w:r w:rsidRPr="00D20E9A">
        <w:lastRenderedPageBreak/>
        <w:t>mechanism to match the availability of skills with the requirements of a growing labour market</w:t>
      </w:r>
      <w:r w:rsidR="000F7726" w:rsidRPr="00D20E9A">
        <w:rPr>
          <w:rStyle w:val="FootnoteReference"/>
        </w:rPr>
        <w:footnoteReference w:id="3"/>
      </w:r>
      <w:r w:rsidR="00D644FD" w:rsidRPr="00D20E9A">
        <w:t xml:space="preserve">. </w:t>
      </w:r>
    </w:p>
    <w:p w:rsidR="001E179F" w:rsidRPr="00D20E9A" w:rsidRDefault="001E179F" w:rsidP="006B0E00"/>
    <w:p w:rsidR="006B0E00" w:rsidRPr="00D20E9A" w:rsidRDefault="00D644FD" w:rsidP="006B0E00">
      <w:r w:rsidRPr="00D20E9A">
        <w:t xml:space="preserve">The </w:t>
      </w:r>
      <w:r w:rsidR="001E179F" w:rsidRPr="00D20E9A">
        <w:t xml:space="preserve">Technical and Administrative Provisions (TAPs), Annex 1 of the Financing Agreement (FA), states the </w:t>
      </w:r>
      <w:r w:rsidRPr="00D20E9A">
        <w:t xml:space="preserve">overall objective </w:t>
      </w:r>
      <w:r w:rsidR="001E179F" w:rsidRPr="00D20E9A">
        <w:t xml:space="preserve">of the Programme </w:t>
      </w:r>
      <w:r w:rsidRPr="00D20E9A">
        <w:t xml:space="preserve">is </w:t>
      </w:r>
      <w:r w:rsidR="006B0E00" w:rsidRPr="00D20E9A">
        <w:t xml:space="preserve">to support Georgia's economic </w:t>
      </w:r>
      <w:r w:rsidRPr="00D20E9A">
        <w:t xml:space="preserve">resilience and sustainable growth. The specific objective is to improve the employability, </w:t>
      </w:r>
      <w:r w:rsidR="006B0E00" w:rsidRPr="00D20E9A">
        <w:t>expand</w:t>
      </w:r>
      <w:r w:rsidRPr="00D20E9A">
        <w:t>ing</w:t>
      </w:r>
      <w:r w:rsidR="006B0E00" w:rsidRPr="00D20E9A">
        <w:t xml:space="preserve"> career development and livelihood opportunities</w:t>
      </w:r>
      <w:r w:rsidRPr="00D20E9A">
        <w:t>, of those in selected regions</w:t>
      </w:r>
      <w:r w:rsidR="00060A9C" w:rsidRPr="00D20E9A">
        <w:rPr>
          <w:rStyle w:val="FootnoteReference"/>
        </w:rPr>
        <w:footnoteReference w:id="4"/>
      </w:r>
      <w:r w:rsidR="006B0E00" w:rsidRPr="00D20E9A">
        <w:t>, particularly you</w:t>
      </w:r>
      <w:r w:rsidRPr="00D20E9A">
        <w:t xml:space="preserve">th, women </w:t>
      </w:r>
      <w:r w:rsidR="006B0E00" w:rsidRPr="00D20E9A">
        <w:t xml:space="preserve">and those from </w:t>
      </w:r>
      <w:r w:rsidRPr="00D20E9A">
        <w:t>vulnerable</w:t>
      </w:r>
      <w:r w:rsidR="006B0E00" w:rsidRPr="00D20E9A">
        <w:t xml:space="preserve"> groups.</w:t>
      </w:r>
      <w:r w:rsidR="00E16BD3" w:rsidRPr="00D20E9A">
        <w:t xml:space="preserve"> The expected results cover three components, each with two sub-components:</w:t>
      </w:r>
    </w:p>
    <w:p w:rsidR="00E16BD3" w:rsidRPr="00D20E9A" w:rsidRDefault="00E16BD3" w:rsidP="006B0E00">
      <w:pPr>
        <w:rPr>
          <w:rFonts w:cs="Arial"/>
        </w:rPr>
      </w:pPr>
    </w:p>
    <w:p w:rsidR="0005651A" w:rsidRPr="00D20E9A" w:rsidRDefault="00C54CEA" w:rsidP="00C54CEA">
      <w:pPr>
        <w:ind w:left="567"/>
      </w:pPr>
      <w:r w:rsidRPr="00D20E9A">
        <w:t xml:space="preserve">1. </w:t>
      </w:r>
      <w:r w:rsidR="0005651A" w:rsidRPr="00D20E9A">
        <w:t xml:space="preserve">Relevant skills-matching services accessible in the selected regions - </w:t>
      </w:r>
    </w:p>
    <w:p w:rsidR="0005651A" w:rsidRPr="00D20E9A" w:rsidRDefault="0005651A" w:rsidP="007825A5">
      <w:pPr>
        <w:pStyle w:val="ListParagraph"/>
        <w:numPr>
          <w:ilvl w:val="0"/>
          <w:numId w:val="27"/>
        </w:numPr>
        <w:ind w:left="1276"/>
      </w:pPr>
      <w:r w:rsidRPr="00D20E9A">
        <w:t xml:space="preserve">Operational skills anticipation system based on regular sectoral/national and regional skills needs analysis; </w:t>
      </w:r>
    </w:p>
    <w:p w:rsidR="0005651A" w:rsidRPr="00D20E9A" w:rsidRDefault="0005651A" w:rsidP="007825A5">
      <w:pPr>
        <w:pStyle w:val="ListParagraph"/>
        <w:numPr>
          <w:ilvl w:val="0"/>
          <w:numId w:val="27"/>
        </w:numPr>
        <w:ind w:left="1276"/>
      </w:pPr>
      <w:r w:rsidRPr="00D20E9A">
        <w:t>Increased availability of career guidance and counselling, job intermediation and labour market integration services;</w:t>
      </w:r>
    </w:p>
    <w:p w:rsidR="0005651A" w:rsidRPr="00D20E9A" w:rsidRDefault="00C54CEA" w:rsidP="00AF3B4C">
      <w:pPr>
        <w:ind w:left="851" w:hanging="284"/>
      </w:pPr>
      <w:r w:rsidRPr="00D20E9A">
        <w:t xml:space="preserve">2. </w:t>
      </w:r>
      <w:r w:rsidR="0005651A" w:rsidRPr="00D20E9A">
        <w:t xml:space="preserve">Relevant lifelong learning skills provision accessible in the selected regions with a focus on youth - </w:t>
      </w:r>
    </w:p>
    <w:p w:rsidR="0005651A" w:rsidRPr="00D20E9A" w:rsidRDefault="0005651A" w:rsidP="007825A5">
      <w:pPr>
        <w:pStyle w:val="ListParagraph"/>
        <w:numPr>
          <w:ilvl w:val="0"/>
          <w:numId w:val="28"/>
        </w:numPr>
        <w:ind w:left="1276"/>
      </w:pPr>
      <w:r w:rsidRPr="00D20E9A">
        <w:t xml:space="preserve">Flexible skills development system including both private and public provision based on the needs of learners and employers; </w:t>
      </w:r>
    </w:p>
    <w:p w:rsidR="0005651A" w:rsidRPr="00D20E9A" w:rsidRDefault="0005651A" w:rsidP="007825A5">
      <w:pPr>
        <w:pStyle w:val="ListParagraph"/>
        <w:numPr>
          <w:ilvl w:val="0"/>
          <w:numId w:val="28"/>
        </w:numPr>
        <w:ind w:left="1276"/>
      </w:pPr>
      <w:r w:rsidRPr="00D20E9A">
        <w:t>Increased VET participation, in particular for the youth age group 15-24;</w:t>
      </w:r>
    </w:p>
    <w:p w:rsidR="0005651A" w:rsidRPr="00D20E9A" w:rsidRDefault="00C54CEA" w:rsidP="00AF3B4C">
      <w:pPr>
        <w:ind w:left="851" w:hanging="284"/>
      </w:pPr>
      <w:r w:rsidRPr="00D20E9A">
        <w:t xml:space="preserve">3. </w:t>
      </w:r>
      <w:r w:rsidR="0005651A" w:rsidRPr="00D20E9A">
        <w:t xml:space="preserve">Entrepreneurial learning and entrepreneurship training opportunities accessible in the selected regions - </w:t>
      </w:r>
    </w:p>
    <w:p w:rsidR="0005651A" w:rsidRPr="00D20E9A" w:rsidRDefault="0005651A" w:rsidP="007825A5">
      <w:pPr>
        <w:pStyle w:val="ListParagraph"/>
        <w:numPr>
          <w:ilvl w:val="0"/>
          <w:numId w:val="29"/>
        </w:numPr>
        <w:ind w:left="1276"/>
      </w:pPr>
      <w:r w:rsidRPr="00D20E9A">
        <w:t>Entrepreneurship key competence is an integral part of curricula and teacher training, including practical entrepreneurial experience, in upper secondary general education and VET;</w:t>
      </w:r>
    </w:p>
    <w:p w:rsidR="0005651A" w:rsidRPr="00D20E9A" w:rsidRDefault="0005651A" w:rsidP="007825A5">
      <w:pPr>
        <w:pStyle w:val="ListParagraph"/>
        <w:numPr>
          <w:ilvl w:val="0"/>
          <w:numId w:val="29"/>
        </w:numPr>
        <w:ind w:left="1276"/>
      </w:pPr>
      <w:r w:rsidRPr="00D20E9A">
        <w:t>Entrepreneurship training modules available for students and adult learners in higher education and VET institutions.</w:t>
      </w:r>
    </w:p>
    <w:p w:rsidR="00E16BD3" w:rsidRPr="00D20E9A" w:rsidRDefault="00E16BD3" w:rsidP="006B0E00">
      <w:pPr>
        <w:rPr>
          <w:rFonts w:cs="Arial"/>
        </w:rPr>
      </w:pPr>
    </w:p>
    <w:p w:rsidR="00051225" w:rsidRPr="00D20E9A" w:rsidRDefault="006B0E00" w:rsidP="006B0E00">
      <w:r w:rsidRPr="00D20E9A">
        <w:t>The Financing Agreement (FA) for the Skills</w:t>
      </w:r>
      <w:r w:rsidR="00E76932" w:rsidRPr="00D20E9A">
        <w:t>4Labour Phase II was</w:t>
      </w:r>
      <w:r w:rsidRPr="00D20E9A">
        <w:t xml:space="preserve"> signed in </w:t>
      </w:r>
      <w:r w:rsidR="00E76932" w:rsidRPr="00D20E9A">
        <w:t xml:space="preserve">November </w:t>
      </w:r>
      <w:r w:rsidRPr="00D20E9A">
        <w:t>2018</w:t>
      </w:r>
      <w:r w:rsidR="00E76932" w:rsidRPr="00D20E9A">
        <w:rPr>
          <w:rStyle w:val="FootnoteReference"/>
        </w:rPr>
        <w:footnoteReference w:id="5"/>
      </w:r>
      <w:r w:rsidR="00E76932" w:rsidRPr="00D20E9A">
        <w:t>. The FA</w:t>
      </w:r>
      <w:r w:rsidRPr="00D20E9A">
        <w:t xml:space="preserve"> provides for </w:t>
      </w:r>
      <w:r w:rsidR="0036285C" w:rsidRPr="00D20E9A">
        <w:t xml:space="preserve">a Programme worth up to €50.85mn, of which the EU contribution is set at a maximum of €48.85mn. The </w:t>
      </w:r>
      <w:r w:rsidR="00051225" w:rsidRPr="00D20E9A">
        <w:t>EU contribution</w:t>
      </w:r>
      <w:r w:rsidR="0036285C" w:rsidRPr="00D20E9A">
        <w:t xml:space="preserve"> comprises </w:t>
      </w:r>
      <w:r w:rsidRPr="00D20E9A">
        <w:t xml:space="preserve">budget support of </w:t>
      </w:r>
      <w:r w:rsidR="0036285C" w:rsidRPr="00D20E9A">
        <w:t>up to €30</w:t>
      </w:r>
      <w:r w:rsidRPr="00D20E9A">
        <w:t>m</w:t>
      </w:r>
      <w:r w:rsidR="0036285C" w:rsidRPr="00D20E9A">
        <w:t xml:space="preserve">n, complementary support of </w:t>
      </w:r>
      <w:r w:rsidR="00051225" w:rsidRPr="00D20E9A">
        <w:t>€1</w:t>
      </w:r>
      <w:r w:rsidR="0079095D" w:rsidRPr="00D20E9A">
        <w:t>8</w:t>
      </w:r>
      <w:r w:rsidR="00051225" w:rsidRPr="00D20E9A">
        <w:t>.</w:t>
      </w:r>
      <w:r w:rsidR="0079095D" w:rsidRPr="00D20E9A">
        <w:t>85</w:t>
      </w:r>
      <w:r w:rsidR="00051225" w:rsidRPr="00D20E9A">
        <w:t>mn</w:t>
      </w:r>
      <w:r w:rsidR="0079095D" w:rsidRPr="00D20E9A">
        <w:t>. €15.10mn of this complementary support is for</w:t>
      </w:r>
      <w:r w:rsidR="00051225" w:rsidRPr="00D20E9A">
        <w:t xml:space="preserve"> </w:t>
      </w:r>
      <w:r w:rsidR="00437B31" w:rsidRPr="00D20E9A">
        <w:t>technical assistance</w:t>
      </w:r>
      <w:r w:rsidR="0079095D" w:rsidRPr="00D20E9A">
        <w:t xml:space="preserve"> (€4.5mn);</w:t>
      </w:r>
      <w:r w:rsidR="00437B31" w:rsidRPr="00D20E9A">
        <w:t xml:space="preserve"> two twinning projects (€</w:t>
      </w:r>
      <w:r w:rsidR="0079095D" w:rsidRPr="00D20E9A">
        <w:t>3.0</w:t>
      </w:r>
      <w:r w:rsidR="00437B31" w:rsidRPr="00D20E9A">
        <w:t>mn, one on skills matching services, one on accessibility to lifelong learning skills and VET)</w:t>
      </w:r>
      <w:r w:rsidR="0079095D" w:rsidRPr="00D20E9A">
        <w:t>;</w:t>
      </w:r>
      <w:r w:rsidR="00437B31" w:rsidRPr="00D20E9A">
        <w:t xml:space="preserve"> a grant scheme to enhance empl</w:t>
      </w:r>
      <w:r w:rsidR="0079095D" w:rsidRPr="00D20E9A">
        <w:t>o</w:t>
      </w:r>
      <w:r w:rsidR="00437B31" w:rsidRPr="00D20E9A">
        <w:t xml:space="preserve">yability of target groups (including notably youth) open to private sector, NGO </w:t>
      </w:r>
      <w:r w:rsidR="0079095D" w:rsidRPr="00D20E9A">
        <w:t>and service provider</w:t>
      </w:r>
      <w:r w:rsidR="00437B31" w:rsidRPr="00D20E9A">
        <w:t>s (€7.0mn)</w:t>
      </w:r>
      <w:r w:rsidR="0079095D" w:rsidRPr="00D20E9A">
        <w:t xml:space="preserve">; and evaluation, audit and communication and visibility (€0.6mn). An additional €3.75mn of EU funding is for actions in Georgia's breakaway region of </w:t>
      </w:r>
      <w:r w:rsidR="00806308" w:rsidRPr="00D20E9A">
        <w:t>Abkhazia</w:t>
      </w:r>
      <w:r w:rsidR="0079095D" w:rsidRPr="00D20E9A">
        <w:t xml:space="preserve"> </w:t>
      </w:r>
      <w:r w:rsidR="00EF5D82" w:rsidRPr="00D20E9A">
        <w:t>(managed through grant proposals through international NGOs - €1.0mn, and support through UNDP - €2.75mn. An additional €2.0mn is expected to be provided through NGO contributions for projects under the two grant schemes.</w:t>
      </w:r>
    </w:p>
    <w:p w:rsidR="00051225" w:rsidRPr="00D20E9A" w:rsidRDefault="00051225" w:rsidP="006B0E00"/>
    <w:p w:rsidR="006B0E00" w:rsidRPr="00D20E9A" w:rsidRDefault="00AA2D28" w:rsidP="006B0E00">
      <w:r w:rsidRPr="00D20E9A">
        <w:t xml:space="preserve">The Skills4Labour Phase II budget support is to be </w:t>
      </w:r>
      <w:r w:rsidR="006B0E00" w:rsidRPr="00D20E9A">
        <w:t>disbursed through five annual instalments between 2018 and 2022, progressively increasing by €1.0mn each year (from €4.0mn for the First Instalment to €8.0mn for the Fifth. With the exception of the First Instalment, which includes only a Fixed Tranche (of €4.0mn, already positively assessed by the EU Delegation and released)</w:t>
      </w:r>
      <w:proofErr w:type="gramStart"/>
      <w:r w:rsidR="006B0E00" w:rsidRPr="00D20E9A">
        <w:t>,</w:t>
      </w:r>
      <w:proofErr w:type="gramEnd"/>
      <w:r w:rsidR="006B0E00" w:rsidRPr="00D20E9A">
        <w:t xml:space="preserve"> each Instalment includes both a Fixed Tranche and Variable Tranche. </w:t>
      </w:r>
    </w:p>
    <w:p w:rsidR="006B0E00" w:rsidRPr="00D20E9A" w:rsidRDefault="006B0E00" w:rsidP="006B0E00"/>
    <w:p w:rsidR="006B0E00" w:rsidRPr="00D20E9A" w:rsidRDefault="006B0E00" w:rsidP="006B0E00">
      <w:r w:rsidRPr="00D20E9A">
        <w:t>Over the course of the Programme, the relative importance of the Fixed Tranche decreases and that of the Variable Tranche increases, such that the Second Instalment of €5.0mn includes a Fixed Tranche of €3.0mn and a Variable Tranche of €2.0mn; the Third Instalment of €6.0mn includes a Fixed Tranche of €2mn and a Variable Tranche of €4.0mn; while the Fourth and Fifth Instalments of €7.0 and €8.0mn both include a Fixed Tranche of 1.0mn a Variable Tranche of €6.0mn and €7.0mn respectively.</w:t>
      </w:r>
    </w:p>
    <w:p w:rsidR="006B0E00" w:rsidRPr="00D20E9A" w:rsidRDefault="006B0E00" w:rsidP="006B0E00"/>
    <w:p w:rsidR="006B0E00" w:rsidRPr="00D20E9A" w:rsidRDefault="006B0E00" w:rsidP="006B0E00">
      <w:r w:rsidRPr="00D20E9A">
        <w:t>The five Fixed Tranches (</w:t>
      </w:r>
      <w:r w:rsidR="00806308" w:rsidRPr="00D20E9A">
        <w:t>totalling</w:t>
      </w:r>
      <w:r w:rsidRPr="00D20E9A">
        <w:t xml:space="preserve"> €11 million over 2018-2022) are to be released on the Government's compliance with four General Conditions, considered by the EU as eligibility criteria for the receipt of budget support. Thus compliance with all four General Conditions is both a precondition for release of any funds under the programme, as well as for receipt of the Fixed Tranches. The Fixed Tranche is either released in full, upon compliance with all four General Conditions, or not all. There is no partial disbursement of the Fixed Tranche. </w:t>
      </w:r>
    </w:p>
    <w:p w:rsidR="006B0E00" w:rsidRPr="00D20E9A" w:rsidRDefault="006B0E00" w:rsidP="006B0E00"/>
    <w:p w:rsidR="006B0E00" w:rsidRPr="00D20E9A" w:rsidRDefault="006B0E00" w:rsidP="006B0E00">
      <w:r w:rsidRPr="00D20E9A">
        <w:t>The four Variable Tranches (</w:t>
      </w:r>
      <w:r w:rsidR="00806308" w:rsidRPr="00D20E9A">
        <w:t>totalling</w:t>
      </w:r>
      <w:r w:rsidRPr="00D20E9A">
        <w:t xml:space="preserve"> a possible €19mn over 2019-2022) are to be released on the achievement of the specific targets of 23 indicators spread across realization of five objectives over four years. </w:t>
      </w:r>
      <w:r w:rsidR="00CA584C" w:rsidRPr="00D20E9A">
        <w:t xml:space="preserve">While the reference year for meeting the disbursement conditions for these Instalments is stated in the TAPs </w:t>
      </w:r>
      <w:r w:rsidR="00C7500E" w:rsidRPr="00D20E9A">
        <w:t xml:space="preserve">Paragraph 2.6 </w:t>
      </w:r>
      <w:r w:rsidR="00CA584C" w:rsidRPr="00D20E9A">
        <w:t xml:space="preserve">as 2019 to 2022 respectively </w:t>
      </w:r>
      <w:r w:rsidR="00C7500E" w:rsidRPr="00D20E9A">
        <w:t>with</w:t>
      </w:r>
      <w:r w:rsidR="00CA584C" w:rsidRPr="00D20E9A">
        <w:t xml:space="preserve"> the compliance assessment missions in the first quarter of the following year, 2020 to 2023 respectively, </w:t>
      </w:r>
      <w:r w:rsidR="00C7500E" w:rsidRPr="00D20E9A">
        <w:t xml:space="preserve">detailed consideration of the timing of availability of key verification documents in Appendix 1 of the TAPs has necessitated the pushing back of these </w:t>
      </w:r>
      <w:r w:rsidR="00CA584C" w:rsidRPr="00D20E9A">
        <w:t>compliance assess</w:t>
      </w:r>
      <w:r w:rsidR="00C7500E" w:rsidRPr="00D20E9A">
        <w:t xml:space="preserve">ments to </w:t>
      </w:r>
      <w:r w:rsidR="00CA584C" w:rsidRPr="00D20E9A">
        <w:t>the second quarter of 2020 to 2023</w:t>
      </w:r>
      <w:r w:rsidR="00C7500E" w:rsidRPr="00D20E9A">
        <w:t>. D</w:t>
      </w:r>
      <w:r w:rsidR="00CA584C" w:rsidRPr="00D20E9A">
        <w:t xml:space="preserve">isbursement </w:t>
      </w:r>
      <w:r w:rsidR="00C7500E" w:rsidRPr="00D20E9A">
        <w:t>of those funds for each Instalment for which the Government is assessed as eligible is expected to take place by the fourth quarter of</w:t>
      </w:r>
      <w:r w:rsidR="00CA584C" w:rsidRPr="00D20E9A">
        <w:t xml:space="preserve"> the same year. </w:t>
      </w:r>
      <w:r w:rsidRPr="00D20E9A">
        <w:t>Specific amounts relate to each target</w:t>
      </w:r>
      <w:r w:rsidR="00C7500E" w:rsidRPr="00D20E9A">
        <w:t>/Indicator</w:t>
      </w:r>
      <w:r w:rsidRPr="00D20E9A">
        <w:t xml:space="preserve"> for each </w:t>
      </w:r>
      <w:r w:rsidR="00C7500E" w:rsidRPr="00D20E9A">
        <w:t>Variable T</w:t>
      </w:r>
      <w:r w:rsidRPr="00D20E9A">
        <w:t xml:space="preserve">ranche and depending on the level of performance against the target, can be released either in full, in part (50%) or not at all. </w:t>
      </w:r>
      <w:proofErr w:type="gramStart"/>
      <w:r w:rsidRPr="00D20E9A">
        <w:t>Hence the classification of these Tranches as Variable.</w:t>
      </w:r>
      <w:proofErr w:type="gramEnd"/>
    </w:p>
    <w:p w:rsidR="006B0E00" w:rsidRPr="00D20E9A" w:rsidRDefault="006B0E00" w:rsidP="009601AE"/>
    <w:p w:rsidR="007B15F3" w:rsidRPr="00D20E9A" w:rsidRDefault="006D5F22" w:rsidP="00CF2151">
      <w:r w:rsidRPr="00D20E9A">
        <w:t xml:space="preserve">The five </w:t>
      </w:r>
      <w:r w:rsidR="00CF2151" w:rsidRPr="00D20E9A">
        <w:t xml:space="preserve">specific </w:t>
      </w:r>
      <w:r w:rsidRPr="00D20E9A">
        <w:t xml:space="preserve">objectives to which the Indicators relate directly reflect the first five sub-results under </w:t>
      </w:r>
      <w:r w:rsidR="00CF2151" w:rsidRPr="00D20E9A">
        <w:t>the three components to the programme: skills anticipation and matching; skills development provision, particularly for youth; and entrepreneurship training, all within the overarching objective of improving the employability of women and men in the</w:t>
      </w:r>
      <w:r w:rsidR="00915578" w:rsidRPr="00D20E9A">
        <w:t xml:space="preserve"> </w:t>
      </w:r>
      <w:r w:rsidR="00CF2151" w:rsidRPr="00D20E9A">
        <w:t>se</w:t>
      </w:r>
      <w:r w:rsidR="00915578" w:rsidRPr="00D20E9A">
        <w:t>lected</w:t>
      </w:r>
      <w:r w:rsidR="00CF2151" w:rsidRPr="00D20E9A">
        <w:t xml:space="preserve"> regions</w:t>
      </w:r>
      <w:r w:rsidR="00915578" w:rsidRPr="00D20E9A">
        <w:t xml:space="preserve"> (see above)</w:t>
      </w:r>
      <w:r w:rsidR="007B15F3" w:rsidRPr="00D20E9A">
        <w:t xml:space="preserve">. </w:t>
      </w:r>
      <w:r w:rsidR="00915578" w:rsidRPr="00D20E9A">
        <w:t>Realization of e</w:t>
      </w:r>
      <w:r w:rsidR="00CF2151" w:rsidRPr="00D20E9A">
        <w:t xml:space="preserve">ach of these </w:t>
      </w:r>
      <w:r w:rsidR="007B15F3" w:rsidRPr="00D20E9A">
        <w:t xml:space="preserve">five specific objectives </w:t>
      </w:r>
      <w:r w:rsidR="00915578" w:rsidRPr="00D20E9A">
        <w:t>is to be achieved through the meeting of their</w:t>
      </w:r>
      <w:r w:rsidR="007B15F3" w:rsidRPr="00D20E9A">
        <w:t xml:space="preserve"> own specific indicators for different instalments</w:t>
      </w:r>
      <w:r w:rsidR="00915578" w:rsidRPr="00D20E9A">
        <w:t>. These objectives are</w:t>
      </w:r>
      <w:r w:rsidR="007B15F3" w:rsidRPr="00D20E9A">
        <w:t xml:space="preserve"> </w:t>
      </w:r>
    </w:p>
    <w:p w:rsidR="007B15F3" w:rsidRPr="00D20E9A" w:rsidRDefault="007B15F3" w:rsidP="007B15F3"/>
    <w:p w:rsidR="007B15F3" w:rsidRPr="00D20E9A" w:rsidRDefault="00915578" w:rsidP="007B15F3">
      <w:pPr>
        <w:pStyle w:val="ListParagraph"/>
        <w:numPr>
          <w:ilvl w:val="0"/>
          <w:numId w:val="31"/>
        </w:numPr>
        <w:suppressAutoHyphens/>
        <w:autoSpaceDN w:val="0"/>
        <w:jc w:val="both"/>
        <w:textAlignment w:val="baseline"/>
      </w:pPr>
      <w:r w:rsidRPr="00D20E9A">
        <w:rPr>
          <w:lang w:eastAsia="en-GB"/>
        </w:rPr>
        <w:t xml:space="preserve">Objective 1: </w:t>
      </w:r>
      <w:r w:rsidR="007B15F3" w:rsidRPr="00D20E9A">
        <w:t xml:space="preserve">Skills anticipation system operational based on regular national/sectoral and regional skills needs analysis (five indicators over </w:t>
      </w:r>
      <w:r w:rsidRPr="00D20E9A">
        <w:t xml:space="preserve">four instalments - </w:t>
      </w:r>
      <w:r w:rsidR="007B15F3" w:rsidRPr="00D20E9A">
        <w:t>2019</w:t>
      </w:r>
      <w:r w:rsidRPr="00D20E9A">
        <w:t xml:space="preserve"> to </w:t>
      </w:r>
      <w:r w:rsidR="007B15F3" w:rsidRPr="00D20E9A">
        <w:t>2022);</w:t>
      </w:r>
    </w:p>
    <w:p w:rsidR="007B15F3" w:rsidRPr="00D20E9A" w:rsidRDefault="007B15F3" w:rsidP="007B15F3">
      <w:pPr>
        <w:pStyle w:val="ListParagraph"/>
        <w:numPr>
          <w:ilvl w:val="0"/>
          <w:numId w:val="31"/>
        </w:numPr>
        <w:suppressAutoHyphens/>
        <w:autoSpaceDN w:val="0"/>
        <w:jc w:val="both"/>
        <w:textAlignment w:val="baseline"/>
      </w:pPr>
      <w:r w:rsidRPr="00D20E9A">
        <w:rPr>
          <w:lang w:eastAsia="en-GB"/>
        </w:rPr>
        <w:t>Objective 2</w:t>
      </w:r>
      <w:r w:rsidR="00915578" w:rsidRPr="00D20E9A">
        <w:rPr>
          <w:lang w:eastAsia="en-GB"/>
        </w:rPr>
        <w:t xml:space="preserve">: </w:t>
      </w:r>
      <w:r w:rsidRPr="00D20E9A">
        <w:t xml:space="preserve">Increased availability of career guidance and counselling, job intermediation and labour market integration services (five indicators </w:t>
      </w:r>
      <w:r w:rsidR="00915578" w:rsidRPr="00D20E9A">
        <w:t>over four instalments - 2019 to 2022</w:t>
      </w:r>
      <w:r w:rsidRPr="00D20E9A">
        <w:t>);</w:t>
      </w:r>
    </w:p>
    <w:p w:rsidR="007B15F3" w:rsidRPr="00D20E9A" w:rsidRDefault="007B15F3" w:rsidP="007B15F3">
      <w:pPr>
        <w:pStyle w:val="ListParagraph"/>
        <w:numPr>
          <w:ilvl w:val="0"/>
          <w:numId w:val="31"/>
        </w:numPr>
        <w:suppressAutoHyphens/>
        <w:autoSpaceDN w:val="0"/>
        <w:jc w:val="both"/>
        <w:textAlignment w:val="baseline"/>
      </w:pPr>
      <w:r w:rsidRPr="00D20E9A">
        <w:rPr>
          <w:lang w:eastAsia="en-GB"/>
        </w:rPr>
        <w:t>Objective</w:t>
      </w:r>
      <w:r w:rsidR="00806308">
        <w:rPr>
          <w:lang w:eastAsia="en-GB"/>
        </w:rPr>
        <w:t xml:space="preserve"> </w:t>
      </w:r>
      <w:r w:rsidRPr="00D20E9A">
        <w:rPr>
          <w:lang w:eastAsia="en-GB"/>
        </w:rPr>
        <w:t>3</w:t>
      </w:r>
      <w:r w:rsidR="00915578" w:rsidRPr="00D20E9A">
        <w:rPr>
          <w:lang w:eastAsia="en-GB"/>
        </w:rPr>
        <w:t>:</w:t>
      </w:r>
      <w:r w:rsidRPr="00D20E9A">
        <w:rPr>
          <w:lang w:eastAsia="en-GB"/>
        </w:rPr>
        <w:t xml:space="preserve"> </w:t>
      </w:r>
      <w:r w:rsidRPr="00D20E9A">
        <w:t xml:space="preserve">Flexible skills development system including both private and public provision based on the needs of learners and employers (six indicators </w:t>
      </w:r>
      <w:r w:rsidR="00915578" w:rsidRPr="00D20E9A">
        <w:t>over four instalments - 2019 to 2022</w:t>
      </w:r>
      <w:r w:rsidRPr="00D20E9A">
        <w:t>);</w:t>
      </w:r>
    </w:p>
    <w:p w:rsidR="007B15F3" w:rsidRPr="00D20E9A" w:rsidRDefault="007B15F3" w:rsidP="007B15F3">
      <w:pPr>
        <w:pStyle w:val="ListParagraph"/>
        <w:numPr>
          <w:ilvl w:val="0"/>
          <w:numId w:val="31"/>
        </w:numPr>
        <w:suppressAutoHyphens/>
        <w:autoSpaceDN w:val="0"/>
        <w:jc w:val="both"/>
        <w:textAlignment w:val="baseline"/>
      </w:pPr>
      <w:r w:rsidRPr="00D20E9A">
        <w:rPr>
          <w:lang w:eastAsia="en-GB"/>
        </w:rPr>
        <w:t>Objective 4</w:t>
      </w:r>
      <w:r w:rsidR="00915578" w:rsidRPr="00D20E9A">
        <w:rPr>
          <w:lang w:eastAsia="en-GB"/>
        </w:rPr>
        <w:t>:</w:t>
      </w:r>
      <w:r w:rsidRPr="00D20E9A">
        <w:rPr>
          <w:lang w:eastAsia="en-GB"/>
        </w:rPr>
        <w:t xml:space="preserve"> </w:t>
      </w:r>
      <w:r w:rsidRPr="00D20E9A">
        <w:t xml:space="preserve">Increased participation in education and training, in particular for the youth age group of 15-24 (four indicators over </w:t>
      </w:r>
      <w:r w:rsidR="00915578" w:rsidRPr="00D20E9A">
        <w:t xml:space="preserve">three instalments - </w:t>
      </w:r>
      <w:r w:rsidRPr="00D20E9A">
        <w:t>2020</w:t>
      </w:r>
      <w:r w:rsidR="00915578" w:rsidRPr="00D20E9A">
        <w:t xml:space="preserve"> to </w:t>
      </w:r>
      <w:r w:rsidRPr="00D20E9A">
        <w:t>2022);</w:t>
      </w:r>
    </w:p>
    <w:p w:rsidR="007B15F3" w:rsidRPr="00D20E9A" w:rsidRDefault="007B15F3" w:rsidP="007B15F3">
      <w:pPr>
        <w:pStyle w:val="ListParagraph"/>
        <w:numPr>
          <w:ilvl w:val="0"/>
          <w:numId w:val="31"/>
        </w:numPr>
        <w:suppressAutoHyphens/>
        <w:autoSpaceDN w:val="0"/>
        <w:jc w:val="both"/>
        <w:textAlignment w:val="baseline"/>
      </w:pPr>
      <w:r w:rsidRPr="00D20E9A">
        <w:rPr>
          <w:lang w:eastAsia="en-GB"/>
        </w:rPr>
        <w:lastRenderedPageBreak/>
        <w:t>Objective 5</w:t>
      </w:r>
      <w:r w:rsidR="00915578" w:rsidRPr="00D20E9A">
        <w:rPr>
          <w:lang w:eastAsia="en-GB"/>
        </w:rPr>
        <w:t>:</w:t>
      </w:r>
      <w:r w:rsidRPr="00D20E9A">
        <w:rPr>
          <w:lang w:eastAsia="en-GB"/>
        </w:rPr>
        <w:t xml:space="preserve"> </w:t>
      </w:r>
      <w:r w:rsidRPr="00D20E9A">
        <w:t xml:space="preserve">Entrepreneurship key competence is an integral part of curricula and teacher training, including practical entrepreneurial experience, in upper secondary general education and VET (three indicators over </w:t>
      </w:r>
      <w:r w:rsidR="00915578" w:rsidRPr="00D20E9A">
        <w:t xml:space="preserve">three instalments - </w:t>
      </w:r>
      <w:r w:rsidRPr="00D20E9A">
        <w:t>2020</w:t>
      </w:r>
      <w:r w:rsidR="00915578" w:rsidRPr="00D20E9A">
        <w:t xml:space="preserve"> to </w:t>
      </w:r>
      <w:r w:rsidRPr="00D20E9A">
        <w:t>2022)</w:t>
      </w:r>
      <w:r w:rsidR="00915578" w:rsidRPr="00D20E9A">
        <w:t>.</w:t>
      </w:r>
    </w:p>
    <w:p w:rsidR="007B15F3" w:rsidRPr="00D20E9A" w:rsidRDefault="007B15F3" w:rsidP="009601AE"/>
    <w:p w:rsidR="009601AE" w:rsidRPr="00D20E9A" w:rsidRDefault="009601AE" w:rsidP="009601AE">
      <w:r w:rsidRPr="00D20E9A">
        <w:t>Details of the disbursement conditions and the allocation of funds to the various instalments and tranches, and against each Specific Condition</w:t>
      </w:r>
      <w:r w:rsidR="00CA584C" w:rsidRPr="00D20E9A">
        <w:t>/Indicator</w:t>
      </w:r>
      <w:r w:rsidRPr="00D20E9A">
        <w:t xml:space="preserve"> are shown in Appendix 2. Expected results of the Programme are shown in Appendix 3. </w:t>
      </w:r>
    </w:p>
    <w:p w:rsidR="009601AE" w:rsidRPr="00D20E9A" w:rsidRDefault="009601AE" w:rsidP="009601AE"/>
    <w:p w:rsidR="009601AE" w:rsidRPr="00D20E9A" w:rsidRDefault="009601AE" w:rsidP="009601AE">
      <w:pPr>
        <w:pStyle w:val="Heading1"/>
      </w:pPr>
      <w:bookmarkStart w:id="20" w:name="_Toc27574574"/>
      <w:r w:rsidRPr="00D20E9A">
        <w:t>3.</w:t>
      </w:r>
      <w:r w:rsidRPr="00D20E9A">
        <w:tab/>
        <w:t xml:space="preserve">Conditions for Release of the </w:t>
      </w:r>
      <w:r w:rsidR="00CA584C" w:rsidRPr="00D20E9A">
        <w:t>Second</w:t>
      </w:r>
      <w:r w:rsidRPr="00D20E9A">
        <w:t xml:space="preserve"> Instalment</w:t>
      </w:r>
      <w:bookmarkEnd w:id="20"/>
    </w:p>
    <w:p w:rsidR="009601AE" w:rsidRPr="00D20E9A" w:rsidRDefault="009601AE" w:rsidP="009601AE"/>
    <w:p w:rsidR="009601AE" w:rsidRPr="00D20E9A" w:rsidRDefault="009601AE" w:rsidP="009601AE">
      <w:r w:rsidRPr="00D20E9A">
        <w:t xml:space="preserve">The </w:t>
      </w:r>
      <w:r w:rsidR="00CA584C" w:rsidRPr="00D20E9A">
        <w:t>Second</w:t>
      </w:r>
      <w:r w:rsidRPr="00D20E9A">
        <w:t xml:space="preserve"> Instalment comprises the </w:t>
      </w:r>
      <w:r w:rsidR="00CA584C" w:rsidRPr="00D20E9A">
        <w:t>Second</w:t>
      </w:r>
      <w:r w:rsidRPr="00D20E9A">
        <w:t xml:space="preserve"> Fixed Tranche (worth €</w:t>
      </w:r>
      <w:r w:rsidR="00CA584C" w:rsidRPr="00D20E9A">
        <w:t>3</w:t>
      </w:r>
      <w:r w:rsidRPr="00D20E9A">
        <w:t xml:space="preserve">mn) and the </w:t>
      </w:r>
      <w:r w:rsidR="00CA584C" w:rsidRPr="00D20E9A">
        <w:t>First</w:t>
      </w:r>
      <w:r w:rsidRPr="00D20E9A">
        <w:t xml:space="preserve"> Variable Tranche (worth up to €</w:t>
      </w:r>
      <w:r w:rsidR="00CA584C" w:rsidRPr="00D20E9A">
        <w:t>2.0</w:t>
      </w:r>
      <w:r w:rsidRPr="00D20E9A">
        <w:t>mn).</w:t>
      </w:r>
    </w:p>
    <w:p w:rsidR="009601AE" w:rsidRPr="00D20E9A" w:rsidRDefault="009601AE" w:rsidP="009601AE"/>
    <w:p w:rsidR="009601AE" w:rsidRPr="00D20E9A" w:rsidRDefault="009601AE" w:rsidP="009601AE">
      <w:r w:rsidRPr="00D20E9A">
        <w:t xml:space="preserve">For any disbursement of the </w:t>
      </w:r>
      <w:r w:rsidR="00475F4E" w:rsidRPr="00D20E9A">
        <w:t>Second</w:t>
      </w:r>
      <w:r w:rsidRPr="00D20E9A">
        <w:t xml:space="preserve"> Instalment a precondition is compliance with all four General Conditions, considered by the EU as eligibility criteria for budget support. These cover progress in the implementation of credible and relevant medium-term VET </w:t>
      </w:r>
      <w:r w:rsidR="00475F4E" w:rsidRPr="00D20E9A">
        <w:t xml:space="preserve">reform and Labour Market formation </w:t>
      </w:r>
      <w:r w:rsidRPr="00D20E9A">
        <w:t>strategies, the Government's public finance management reform</w:t>
      </w:r>
      <w:r w:rsidR="00475F4E" w:rsidRPr="00D20E9A">
        <w:t>s (including domestic revenue mobilization)</w:t>
      </w:r>
      <w:r w:rsidRPr="00D20E9A">
        <w:t xml:space="preserve">, </w:t>
      </w:r>
      <w:r w:rsidR="00475F4E" w:rsidRPr="00D20E9A">
        <w:t xml:space="preserve">and </w:t>
      </w:r>
      <w:r w:rsidRPr="00D20E9A">
        <w:t xml:space="preserve">in </w:t>
      </w:r>
      <w:r w:rsidR="00475F4E" w:rsidRPr="00D20E9A">
        <w:t xml:space="preserve">the public availability of </w:t>
      </w:r>
      <w:r w:rsidRPr="00D20E9A">
        <w:t>budget</w:t>
      </w:r>
      <w:r w:rsidR="00475F4E" w:rsidRPr="00D20E9A">
        <w:t>ary information</w:t>
      </w:r>
      <w:r w:rsidRPr="00D20E9A">
        <w:t xml:space="preserve">, </w:t>
      </w:r>
      <w:r w:rsidR="00475F4E" w:rsidRPr="00D20E9A">
        <w:t xml:space="preserve">as well as </w:t>
      </w:r>
      <w:r w:rsidRPr="00D20E9A">
        <w:t xml:space="preserve">the maintenance of a </w:t>
      </w:r>
      <w:r w:rsidR="00475F4E" w:rsidRPr="00D20E9A">
        <w:t xml:space="preserve">credible </w:t>
      </w:r>
      <w:r w:rsidRPr="00D20E9A">
        <w:t>stability orientated macroeconomic policy</w:t>
      </w:r>
      <w:r w:rsidR="007B15F3" w:rsidRPr="00D20E9A">
        <w:t xml:space="preserve"> (or progress towards the restoration of key balances)</w:t>
      </w:r>
      <w:r w:rsidRPr="00D20E9A">
        <w:t xml:space="preserve">. </w:t>
      </w:r>
    </w:p>
    <w:p w:rsidR="009601AE" w:rsidRPr="00D20E9A" w:rsidRDefault="009601AE" w:rsidP="009601AE"/>
    <w:p w:rsidR="009601AE" w:rsidRPr="00D20E9A" w:rsidRDefault="009601AE" w:rsidP="009601AE">
      <w:r w:rsidRPr="00D20E9A">
        <w:t xml:space="preserve">Disbursement of the </w:t>
      </w:r>
      <w:r w:rsidR="007B15F3" w:rsidRPr="00D20E9A">
        <w:t>Second Fixed Tranche of the AAP2017</w:t>
      </w:r>
      <w:r w:rsidRPr="00D20E9A">
        <w:t xml:space="preserve"> SR</w:t>
      </w:r>
      <w:r w:rsidR="007B15F3" w:rsidRPr="00D20E9A">
        <w:t>P</w:t>
      </w:r>
      <w:r w:rsidRPr="00D20E9A">
        <w:t xml:space="preserve">C </w:t>
      </w:r>
      <w:r w:rsidR="007B15F3" w:rsidRPr="00D20E9A">
        <w:t>Skills4Labour</w:t>
      </w:r>
      <w:r w:rsidRPr="00D20E9A">
        <w:t xml:space="preserve"> </w:t>
      </w:r>
      <w:r w:rsidR="007B15F3" w:rsidRPr="00D20E9A">
        <w:t>P</w:t>
      </w:r>
      <w:r w:rsidR="00E5520F" w:rsidRPr="00D20E9A">
        <w:t>h</w:t>
      </w:r>
      <w:r w:rsidR="007B15F3" w:rsidRPr="00D20E9A">
        <w:t xml:space="preserve">ase II </w:t>
      </w:r>
      <w:r w:rsidRPr="00D20E9A">
        <w:t xml:space="preserve">requires compliance with these same four General Conditions. Government must be in full compliance with all four General Conditions, there is no room for an assessment of partial compliance, and the Fixed Tranche is released in full or not at all. </w:t>
      </w:r>
    </w:p>
    <w:p w:rsidR="009601AE" w:rsidRPr="00D20E9A" w:rsidRDefault="009601AE" w:rsidP="009601AE"/>
    <w:p w:rsidR="009601AE" w:rsidRPr="00D20E9A" w:rsidRDefault="009601AE" w:rsidP="009601AE">
      <w:r w:rsidRPr="00D20E9A">
        <w:t xml:space="preserve">Disbursement of the </w:t>
      </w:r>
      <w:r w:rsidR="007B15F3" w:rsidRPr="00D20E9A">
        <w:t>First</w:t>
      </w:r>
      <w:r w:rsidRPr="00D20E9A">
        <w:t xml:space="preserve"> Variable Tranche requires compliance, first, with the General Conditions for release of the Fixed Tranche and, second, with </w:t>
      </w:r>
      <w:r w:rsidR="007B15F3" w:rsidRPr="00D20E9A">
        <w:t>four</w:t>
      </w:r>
      <w:r w:rsidRPr="00D20E9A">
        <w:t xml:space="preserve"> Specific Conditions</w:t>
      </w:r>
      <w:r w:rsidR="007B15F3" w:rsidRPr="00D20E9A">
        <w:t>/Performance Indicators</w:t>
      </w:r>
      <w:r w:rsidRPr="00D20E9A">
        <w:t xml:space="preserve"> under </w:t>
      </w:r>
      <w:r w:rsidR="00E5520F" w:rsidRPr="00D20E9A">
        <w:t xml:space="preserve">the first </w:t>
      </w:r>
      <w:r w:rsidRPr="00D20E9A">
        <w:t xml:space="preserve">three </w:t>
      </w:r>
      <w:r w:rsidR="00E5520F" w:rsidRPr="00D20E9A">
        <w:t>Objectives</w:t>
      </w:r>
      <w:r w:rsidRPr="00D20E9A">
        <w:t xml:space="preserve">. Assessment of compliance with each </w:t>
      </w:r>
      <w:r w:rsidR="00E5520F" w:rsidRPr="00D20E9A">
        <w:t>Indicator</w:t>
      </w:r>
      <w:r w:rsidRPr="00D20E9A">
        <w:t xml:space="preserve"> is based upon </w:t>
      </w:r>
      <w:r w:rsidR="00E5520F" w:rsidRPr="00D20E9A">
        <w:t xml:space="preserve">achievement </w:t>
      </w:r>
      <w:r w:rsidRPr="00D20E9A">
        <w:t xml:space="preserve">of </w:t>
      </w:r>
      <w:r w:rsidR="00E5520F" w:rsidRPr="00D20E9A">
        <w:t>the related specified target</w:t>
      </w:r>
      <w:r w:rsidRPr="00D20E9A">
        <w:t xml:space="preserve">. Release of the funds </w:t>
      </w:r>
      <w:r w:rsidR="00E5520F" w:rsidRPr="00D20E9A">
        <w:t xml:space="preserve">in each case depends on the extent to which the target is achieved, the FA in Appendix 1 of the TAPs defining what is required for </w:t>
      </w:r>
      <w:r w:rsidRPr="00D20E9A">
        <w:t xml:space="preserve">100% of the related funds to be </w:t>
      </w:r>
      <w:r w:rsidR="00E5520F" w:rsidRPr="00D20E9A">
        <w:t xml:space="preserve">eligible for </w:t>
      </w:r>
      <w:r w:rsidRPr="00D20E9A">
        <w:t xml:space="preserve">release, </w:t>
      </w:r>
      <w:r w:rsidR="00E5520F" w:rsidRPr="00D20E9A">
        <w:t xml:space="preserve">and what is required </w:t>
      </w:r>
      <w:r w:rsidRPr="00D20E9A">
        <w:t xml:space="preserve">for 50% to be </w:t>
      </w:r>
      <w:r w:rsidR="00E5520F" w:rsidRPr="00D20E9A">
        <w:t xml:space="preserve">eligible for </w:t>
      </w:r>
      <w:r w:rsidRPr="00D20E9A">
        <w:t>release</w:t>
      </w:r>
      <w:r w:rsidR="005B30FD" w:rsidRPr="00D20E9A">
        <w:t>. Achievement of</w:t>
      </w:r>
      <w:r w:rsidRPr="00D20E9A">
        <w:t xml:space="preserve"> </w:t>
      </w:r>
      <w:r w:rsidR="00E5520F" w:rsidRPr="00D20E9A">
        <w:t xml:space="preserve">less than </w:t>
      </w:r>
      <w:r w:rsidR="005B30FD" w:rsidRPr="00D20E9A">
        <w:t>this</w:t>
      </w:r>
      <w:r w:rsidR="00E5520F" w:rsidRPr="00D20E9A">
        <w:t xml:space="preserve"> means </w:t>
      </w:r>
      <w:r w:rsidRPr="00D20E9A">
        <w:t xml:space="preserve">none </w:t>
      </w:r>
      <w:r w:rsidR="005B30FD" w:rsidRPr="00D20E9A">
        <w:t xml:space="preserve">should </w:t>
      </w:r>
      <w:r w:rsidRPr="00D20E9A">
        <w:t xml:space="preserve">be released. The amounts related to each </w:t>
      </w:r>
      <w:r w:rsidR="005B30FD" w:rsidRPr="00D20E9A">
        <w:t xml:space="preserve">Performance Indicator </w:t>
      </w:r>
      <w:r w:rsidRPr="00D20E9A">
        <w:t xml:space="preserve">for the </w:t>
      </w:r>
      <w:r w:rsidR="005B30FD" w:rsidRPr="00D20E9A">
        <w:t>First</w:t>
      </w:r>
      <w:r w:rsidRPr="00D20E9A">
        <w:t xml:space="preserve"> Variable Tranche under the </w:t>
      </w:r>
      <w:r w:rsidR="005B30FD" w:rsidRPr="00D20E9A">
        <w:t>Second</w:t>
      </w:r>
      <w:r w:rsidRPr="00D20E9A">
        <w:t xml:space="preserve"> Instalment are shown in Table 1.</w:t>
      </w:r>
    </w:p>
    <w:p w:rsidR="009601AE" w:rsidRPr="00D20E9A" w:rsidRDefault="009601AE" w:rsidP="009601AE"/>
    <w:p w:rsidR="009601AE" w:rsidRPr="00D20E9A" w:rsidRDefault="009601AE" w:rsidP="009601AE">
      <w:pPr>
        <w:jc w:val="center"/>
        <w:rPr>
          <w:b/>
          <w:bCs/>
        </w:rPr>
      </w:pPr>
      <w:r w:rsidRPr="00D20E9A">
        <w:rPr>
          <w:b/>
          <w:bCs/>
        </w:rPr>
        <w:t>Table 1: Amounts Allocated for Po</w:t>
      </w:r>
      <w:r w:rsidR="005B30FD" w:rsidRPr="00D20E9A">
        <w:rPr>
          <w:b/>
          <w:bCs/>
        </w:rPr>
        <w:t>tential Disbursement under the Second</w:t>
      </w:r>
      <w:r w:rsidRPr="00D20E9A">
        <w:rPr>
          <w:b/>
          <w:bCs/>
        </w:rPr>
        <w:t xml:space="preserve"> Instalment</w:t>
      </w:r>
    </w:p>
    <w:p w:rsidR="009601AE" w:rsidRPr="00D20E9A" w:rsidRDefault="009601AE" w:rsidP="009601AE"/>
    <w:tbl>
      <w:tblPr>
        <w:tblW w:w="88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08"/>
        <w:gridCol w:w="1678"/>
        <w:gridCol w:w="1701"/>
      </w:tblGrid>
      <w:tr w:rsidR="009B00C4" w:rsidRPr="00D20E9A" w:rsidTr="00B2550F">
        <w:trPr>
          <w:jc w:val="center"/>
        </w:trPr>
        <w:tc>
          <w:tcPr>
            <w:tcW w:w="5508" w:type="dxa"/>
          </w:tcPr>
          <w:p w:rsidR="009B00C4" w:rsidRPr="00D20E9A" w:rsidRDefault="009B00C4" w:rsidP="00A478AD">
            <w:pPr>
              <w:rPr>
                <w:b/>
                <w:bCs/>
                <w:sz w:val="20"/>
                <w:szCs w:val="20"/>
              </w:rPr>
            </w:pPr>
          </w:p>
          <w:p w:rsidR="009B00C4" w:rsidRPr="00D20E9A" w:rsidRDefault="009B00C4" w:rsidP="00A478AD">
            <w:pPr>
              <w:jc w:val="center"/>
              <w:rPr>
                <w:b/>
                <w:bCs/>
                <w:sz w:val="20"/>
                <w:szCs w:val="20"/>
              </w:rPr>
            </w:pPr>
            <w:r w:rsidRPr="00D20E9A">
              <w:rPr>
                <w:b/>
                <w:bCs/>
                <w:sz w:val="20"/>
                <w:szCs w:val="20"/>
              </w:rPr>
              <w:t>Condition</w:t>
            </w:r>
          </w:p>
        </w:tc>
        <w:tc>
          <w:tcPr>
            <w:tcW w:w="1678" w:type="dxa"/>
          </w:tcPr>
          <w:p w:rsidR="009B00C4" w:rsidRPr="00D20E9A" w:rsidRDefault="009B00C4" w:rsidP="00A478AD">
            <w:pPr>
              <w:jc w:val="center"/>
              <w:rPr>
                <w:b/>
                <w:bCs/>
                <w:sz w:val="20"/>
                <w:szCs w:val="20"/>
              </w:rPr>
            </w:pPr>
            <w:r w:rsidRPr="00D20E9A">
              <w:rPr>
                <w:b/>
                <w:bCs/>
                <w:sz w:val="20"/>
                <w:szCs w:val="20"/>
              </w:rPr>
              <w:t>% total instalment</w:t>
            </w:r>
          </w:p>
        </w:tc>
        <w:tc>
          <w:tcPr>
            <w:tcW w:w="1701" w:type="dxa"/>
          </w:tcPr>
          <w:p w:rsidR="009B00C4" w:rsidRPr="00D20E9A" w:rsidRDefault="009B00C4" w:rsidP="00A478AD">
            <w:pPr>
              <w:jc w:val="center"/>
              <w:rPr>
                <w:b/>
                <w:bCs/>
                <w:sz w:val="20"/>
                <w:szCs w:val="20"/>
              </w:rPr>
            </w:pPr>
            <w:r w:rsidRPr="00D20E9A">
              <w:rPr>
                <w:b/>
                <w:bCs/>
                <w:sz w:val="20"/>
                <w:szCs w:val="20"/>
              </w:rPr>
              <w:t>Possible Value €</w:t>
            </w:r>
            <w:proofErr w:type="spellStart"/>
            <w:r w:rsidRPr="00D20E9A">
              <w:rPr>
                <w:b/>
                <w:bCs/>
                <w:sz w:val="20"/>
                <w:szCs w:val="20"/>
              </w:rPr>
              <w:t>mn</w:t>
            </w:r>
            <w:proofErr w:type="spellEnd"/>
          </w:p>
        </w:tc>
      </w:tr>
      <w:tr w:rsidR="009B00C4" w:rsidRPr="00D20E9A" w:rsidTr="00B2550F">
        <w:trPr>
          <w:jc w:val="center"/>
        </w:trPr>
        <w:tc>
          <w:tcPr>
            <w:tcW w:w="5508" w:type="dxa"/>
            <w:shd w:val="clear" w:color="auto" w:fill="E0E0E0"/>
          </w:tcPr>
          <w:p w:rsidR="009B00C4" w:rsidRPr="00D20E9A" w:rsidRDefault="009B00C4" w:rsidP="00A478AD">
            <w:pPr>
              <w:jc w:val="left"/>
              <w:rPr>
                <w:b/>
                <w:bCs/>
                <w:sz w:val="20"/>
                <w:szCs w:val="20"/>
              </w:rPr>
            </w:pPr>
            <w:r w:rsidRPr="00D20E9A">
              <w:rPr>
                <w:b/>
                <w:bCs/>
                <w:sz w:val="20"/>
                <w:szCs w:val="20"/>
              </w:rPr>
              <w:t>A. Fixed Tranche</w:t>
            </w:r>
          </w:p>
        </w:tc>
        <w:tc>
          <w:tcPr>
            <w:tcW w:w="1678" w:type="dxa"/>
            <w:shd w:val="clear" w:color="auto" w:fill="E0E0E0"/>
          </w:tcPr>
          <w:p w:rsidR="009B00C4" w:rsidRPr="00D20E9A" w:rsidRDefault="009B00C4" w:rsidP="00A478AD">
            <w:pPr>
              <w:jc w:val="center"/>
              <w:rPr>
                <w:b/>
                <w:bCs/>
                <w:sz w:val="20"/>
                <w:szCs w:val="20"/>
              </w:rPr>
            </w:pPr>
            <w:r w:rsidRPr="00D20E9A">
              <w:rPr>
                <w:b/>
                <w:bCs/>
                <w:sz w:val="20"/>
                <w:szCs w:val="20"/>
              </w:rPr>
              <w:t>60.0</w:t>
            </w:r>
          </w:p>
        </w:tc>
        <w:tc>
          <w:tcPr>
            <w:tcW w:w="1701" w:type="dxa"/>
            <w:shd w:val="clear" w:color="auto" w:fill="E0E0E0"/>
          </w:tcPr>
          <w:p w:rsidR="009B00C4" w:rsidRPr="00D20E9A" w:rsidRDefault="009B00C4" w:rsidP="00A478AD">
            <w:pPr>
              <w:jc w:val="center"/>
              <w:rPr>
                <w:b/>
                <w:bCs/>
                <w:sz w:val="20"/>
                <w:szCs w:val="20"/>
              </w:rPr>
            </w:pPr>
            <w:r w:rsidRPr="00D20E9A">
              <w:rPr>
                <w:b/>
                <w:bCs/>
                <w:sz w:val="20"/>
                <w:szCs w:val="20"/>
              </w:rPr>
              <w:t>3.0</w:t>
            </w:r>
          </w:p>
        </w:tc>
      </w:tr>
      <w:tr w:rsidR="009B00C4" w:rsidRPr="00D20E9A" w:rsidTr="00B2550F">
        <w:trPr>
          <w:jc w:val="center"/>
        </w:trPr>
        <w:tc>
          <w:tcPr>
            <w:tcW w:w="5508" w:type="dxa"/>
            <w:shd w:val="clear" w:color="auto" w:fill="E0E0E0"/>
          </w:tcPr>
          <w:p w:rsidR="009B00C4" w:rsidRPr="00D20E9A" w:rsidRDefault="009B00C4" w:rsidP="00A478AD">
            <w:pPr>
              <w:jc w:val="left"/>
              <w:rPr>
                <w:b/>
                <w:bCs/>
                <w:sz w:val="20"/>
                <w:szCs w:val="20"/>
              </w:rPr>
            </w:pPr>
            <w:r w:rsidRPr="00D20E9A">
              <w:rPr>
                <w:b/>
                <w:bCs/>
                <w:sz w:val="20"/>
                <w:szCs w:val="20"/>
              </w:rPr>
              <w:t>B. Variable Tranche</w:t>
            </w:r>
          </w:p>
        </w:tc>
        <w:tc>
          <w:tcPr>
            <w:tcW w:w="1678" w:type="dxa"/>
            <w:shd w:val="clear" w:color="auto" w:fill="E0E0E0"/>
          </w:tcPr>
          <w:p w:rsidR="009B00C4" w:rsidRPr="00D20E9A" w:rsidRDefault="009B00C4" w:rsidP="00A478AD">
            <w:pPr>
              <w:jc w:val="center"/>
              <w:rPr>
                <w:b/>
                <w:bCs/>
                <w:sz w:val="20"/>
                <w:szCs w:val="20"/>
              </w:rPr>
            </w:pPr>
          </w:p>
        </w:tc>
        <w:tc>
          <w:tcPr>
            <w:tcW w:w="1701" w:type="dxa"/>
            <w:shd w:val="clear" w:color="auto" w:fill="E0E0E0"/>
          </w:tcPr>
          <w:p w:rsidR="009B00C4" w:rsidRPr="00D20E9A" w:rsidRDefault="009B00C4" w:rsidP="00A478AD">
            <w:pPr>
              <w:jc w:val="center"/>
              <w:rPr>
                <w:b/>
                <w:bCs/>
                <w:sz w:val="20"/>
                <w:szCs w:val="20"/>
              </w:rPr>
            </w:pPr>
          </w:p>
        </w:tc>
      </w:tr>
      <w:tr w:rsidR="009B00C4" w:rsidRPr="00D20E9A" w:rsidTr="00B2550F">
        <w:trPr>
          <w:jc w:val="center"/>
        </w:trPr>
        <w:tc>
          <w:tcPr>
            <w:tcW w:w="8887" w:type="dxa"/>
            <w:gridSpan w:val="3"/>
            <w:shd w:val="clear" w:color="auto" w:fill="F3F3F3"/>
          </w:tcPr>
          <w:p w:rsidR="009B00C4" w:rsidRPr="00D20E9A" w:rsidRDefault="009B00C4" w:rsidP="00A478AD">
            <w:pPr>
              <w:jc w:val="left"/>
              <w:rPr>
                <w:b/>
                <w:bCs/>
                <w:sz w:val="20"/>
                <w:szCs w:val="20"/>
              </w:rPr>
            </w:pPr>
            <w:r w:rsidRPr="00D20E9A">
              <w:rPr>
                <w:b/>
                <w:bCs/>
                <w:sz w:val="20"/>
                <w:szCs w:val="20"/>
                <w:lang w:eastAsia="en-GB"/>
              </w:rPr>
              <w:t>Objective 1: Skills Anticipation System Operational</w:t>
            </w:r>
            <w:r w:rsidRPr="00D20E9A">
              <w:rPr>
                <w:b/>
                <w:bCs/>
                <w:sz w:val="20"/>
                <w:szCs w:val="20"/>
              </w:rPr>
              <w:t xml:space="preserve"> Based on Regular National, Sectoral and Regional Skills Needs Analysis (6.0%)</w:t>
            </w:r>
          </w:p>
        </w:tc>
      </w:tr>
      <w:tr w:rsidR="009B00C4" w:rsidRPr="00D20E9A" w:rsidTr="00B2550F">
        <w:trPr>
          <w:jc w:val="center"/>
        </w:trPr>
        <w:tc>
          <w:tcPr>
            <w:tcW w:w="5508" w:type="dxa"/>
          </w:tcPr>
          <w:p w:rsidR="009B00C4" w:rsidRPr="00D20E9A" w:rsidRDefault="009B00C4" w:rsidP="009B00C4">
            <w:pPr>
              <w:widowControl w:val="0"/>
              <w:numPr>
                <w:ilvl w:val="0"/>
                <w:numId w:val="32"/>
              </w:numPr>
              <w:autoSpaceDE w:val="0"/>
              <w:autoSpaceDN w:val="0"/>
              <w:jc w:val="left"/>
              <w:rPr>
                <w:i/>
                <w:iCs/>
                <w:sz w:val="20"/>
                <w:szCs w:val="20"/>
              </w:rPr>
            </w:pPr>
            <w:r w:rsidRPr="00D20E9A">
              <w:rPr>
                <w:i/>
                <w:iCs/>
                <w:sz w:val="20"/>
                <w:szCs w:val="20"/>
                <w:lang w:eastAsia="en-GB"/>
              </w:rPr>
              <w:t>Availability of information on labour market developments for policy evidence</w:t>
            </w:r>
            <w:r w:rsidRPr="00D20E9A">
              <w:rPr>
                <w:i/>
                <w:iCs/>
                <w:sz w:val="20"/>
                <w:szCs w:val="20"/>
              </w:rPr>
              <w:t>.</w:t>
            </w:r>
          </w:p>
        </w:tc>
        <w:tc>
          <w:tcPr>
            <w:tcW w:w="1678" w:type="dxa"/>
          </w:tcPr>
          <w:p w:rsidR="009B00C4" w:rsidRPr="00D20E9A" w:rsidRDefault="009B00C4" w:rsidP="00A478AD">
            <w:pPr>
              <w:jc w:val="center"/>
              <w:rPr>
                <w:sz w:val="20"/>
                <w:szCs w:val="20"/>
              </w:rPr>
            </w:pPr>
            <w:r w:rsidRPr="00D20E9A">
              <w:rPr>
                <w:sz w:val="20"/>
                <w:szCs w:val="20"/>
              </w:rPr>
              <w:t>6.0</w:t>
            </w:r>
          </w:p>
        </w:tc>
        <w:tc>
          <w:tcPr>
            <w:tcW w:w="1701" w:type="dxa"/>
          </w:tcPr>
          <w:p w:rsidR="009B00C4" w:rsidRPr="00D20E9A" w:rsidRDefault="009B00C4" w:rsidP="00A478AD">
            <w:pPr>
              <w:jc w:val="center"/>
              <w:rPr>
                <w:sz w:val="20"/>
                <w:szCs w:val="20"/>
              </w:rPr>
            </w:pPr>
            <w:r w:rsidRPr="00D20E9A">
              <w:rPr>
                <w:sz w:val="20"/>
                <w:szCs w:val="20"/>
              </w:rPr>
              <w:t>0.3</w:t>
            </w:r>
          </w:p>
        </w:tc>
      </w:tr>
      <w:tr w:rsidR="009B00C4" w:rsidRPr="00D20E9A" w:rsidTr="00B2550F">
        <w:trPr>
          <w:jc w:val="center"/>
        </w:trPr>
        <w:tc>
          <w:tcPr>
            <w:tcW w:w="8887" w:type="dxa"/>
            <w:gridSpan w:val="3"/>
            <w:shd w:val="clear" w:color="auto" w:fill="F3F3F3"/>
          </w:tcPr>
          <w:p w:rsidR="009B00C4" w:rsidRPr="00D20E9A" w:rsidRDefault="009B00C4" w:rsidP="00A478AD">
            <w:pPr>
              <w:jc w:val="left"/>
              <w:rPr>
                <w:b/>
                <w:bCs/>
                <w:sz w:val="20"/>
                <w:szCs w:val="20"/>
              </w:rPr>
            </w:pPr>
            <w:r w:rsidRPr="00D20E9A">
              <w:rPr>
                <w:b/>
                <w:bCs/>
                <w:sz w:val="20"/>
                <w:szCs w:val="20"/>
                <w:lang w:eastAsia="en-GB"/>
              </w:rPr>
              <w:t>Objective 2: Increased Availability of Career Guidance and Counselling, Job Intermediation and Labour Market Integration Services</w:t>
            </w:r>
            <w:r w:rsidRPr="00D20E9A">
              <w:rPr>
                <w:b/>
                <w:bCs/>
                <w:sz w:val="20"/>
                <w:szCs w:val="20"/>
              </w:rPr>
              <w:t xml:space="preserve"> (14.0%)</w:t>
            </w:r>
          </w:p>
        </w:tc>
      </w:tr>
      <w:tr w:rsidR="009B00C4" w:rsidRPr="00D20E9A" w:rsidTr="00B2550F">
        <w:trPr>
          <w:jc w:val="center"/>
        </w:trPr>
        <w:tc>
          <w:tcPr>
            <w:tcW w:w="5508" w:type="dxa"/>
          </w:tcPr>
          <w:p w:rsidR="009B00C4" w:rsidRPr="00D20E9A" w:rsidRDefault="009B00C4" w:rsidP="009B00C4">
            <w:pPr>
              <w:widowControl w:val="0"/>
              <w:numPr>
                <w:ilvl w:val="0"/>
                <w:numId w:val="33"/>
              </w:numPr>
              <w:autoSpaceDE w:val="0"/>
              <w:autoSpaceDN w:val="0"/>
              <w:ind w:left="390"/>
              <w:jc w:val="left"/>
              <w:rPr>
                <w:i/>
                <w:iCs/>
                <w:sz w:val="20"/>
                <w:szCs w:val="20"/>
              </w:rPr>
            </w:pPr>
            <w:r w:rsidRPr="00D20E9A">
              <w:rPr>
                <w:i/>
                <w:iCs/>
                <w:sz w:val="20"/>
                <w:szCs w:val="20"/>
                <w:lang w:eastAsia="en-GB"/>
              </w:rPr>
              <w:t>Share of territorial employment offices nationwide applying the new employment services model</w:t>
            </w:r>
            <w:r w:rsidRPr="00D20E9A">
              <w:rPr>
                <w:i/>
                <w:iCs/>
                <w:sz w:val="20"/>
                <w:szCs w:val="20"/>
              </w:rPr>
              <w:t>.</w:t>
            </w:r>
          </w:p>
        </w:tc>
        <w:tc>
          <w:tcPr>
            <w:tcW w:w="1678" w:type="dxa"/>
          </w:tcPr>
          <w:p w:rsidR="009B00C4" w:rsidRPr="00D20E9A" w:rsidRDefault="009B00C4" w:rsidP="00A478AD">
            <w:pPr>
              <w:jc w:val="center"/>
              <w:rPr>
                <w:sz w:val="20"/>
                <w:szCs w:val="20"/>
              </w:rPr>
            </w:pPr>
            <w:r w:rsidRPr="00D20E9A">
              <w:rPr>
                <w:sz w:val="20"/>
                <w:szCs w:val="20"/>
              </w:rPr>
              <w:t>14.0</w:t>
            </w:r>
          </w:p>
        </w:tc>
        <w:tc>
          <w:tcPr>
            <w:tcW w:w="1701" w:type="dxa"/>
          </w:tcPr>
          <w:p w:rsidR="009B00C4" w:rsidRPr="00D20E9A" w:rsidRDefault="009B00C4" w:rsidP="00A478AD">
            <w:pPr>
              <w:jc w:val="center"/>
              <w:rPr>
                <w:sz w:val="20"/>
                <w:szCs w:val="20"/>
              </w:rPr>
            </w:pPr>
            <w:r w:rsidRPr="00D20E9A">
              <w:rPr>
                <w:sz w:val="20"/>
                <w:szCs w:val="20"/>
              </w:rPr>
              <w:t>0.7</w:t>
            </w:r>
          </w:p>
        </w:tc>
      </w:tr>
      <w:tr w:rsidR="009B00C4" w:rsidRPr="00D20E9A" w:rsidTr="00B2550F">
        <w:trPr>
          <w:jc w:val="center"/>
        </w:trPr>
        <w:tc>
          <w:tcPr>
            <w:tcW w:w="8887" w:type="dxa"/>
            <w:gridSpan w:val="3"/>
            <w:shd w:val="clear" w:color="auto" w:fill="F3F3F3"/>
          </w:tcPr>
          <w:p w:rsidR="009B00C4" w:rsidRPr="00D20E9A" w:rsidRDefault="009B00C4" w:rsidP="00A478AD">
            <w:pPr>
              <w:jc w:val="left"/>
              <w:rPr>
                <w:b/>
                <w:bCs/>
                <w:sz w:val="20"/>
                <w:szCs w:val="20"/>
              </w:rPr>
            </w:pPr>
            <w:r w:rsidRPr="00D20E9A">
              <w:rPr>
                <w:b/>
                <w:bCs/>
                <w:sz w:val="20"/>
                <w:szCs w:val="20"/>
                <w:lang w:eastAsia="en-GB"/>
              </w:rPr>
              <w:t>Objective 3: Flexible Skills Development System Including Both Private and Public Provision Based on the Needs of Learners and Employers</w:t>
            </w:r>
            <w:r w:rsidRPr="00D20E9A">
              <w:rPr>
                <w:b/>
                <w:bCs/>
                <w:sz w:val="20"/>
                <w:szCs w:val="20"/>
              </w:rPr>
              <w:t xml:space="preserve"> (20.0%)</w:t>
            </w:r>
          </w:p>
        </w:tc>
      </w:tr>
      <w:tr w:rsidR="009B00C4" w:rsidRPr="00D20E9A" w:rsidTr="00B2550F">
        <w:trPr>
          <w:jc w:val="center"/>
        </w:trPr>
        <w:tc>
          <w:tcPr>
            <w:tcW w:w="5508" w:type="dxa"/>
          </w:tcPr>
          <w:p w:rsidR="009B00C4" w:rsidRPr="00D20E9A" w:rsidRDefault="009B00C4" w:rsidP="009B00C4">
            <w:pPr>
              <w:widowControl w:val="0"/>
              <w:numPr>
                <w:ilvl w:val="0"/>
                <w:numId w:val="34"/>
              </w:numPr>
              <w:autoSpaceDE w:val="0"/>
              <w:autoSpaceDN w:val="0"/>
              <w:jc w:val="left"/>
              <w:rPr>
                <w:i/>
                <w:iCs/>
                <w:sz w:val="20"/>
                <w:szCs w:val="20"/>
              </w:rPr>
            </w:pPr>
            <w:r w:rsidRPr="00D20E9A">
              <w:rPr>
                <w:i/>
                <w:iCs/>
                <w:sz w:val="20"/>
                <w:szCs w:val="20"/>
                <w:lang w:eastAsia="en-GB"/>
              </w:rPr>
              <w:t>Availability of evidence and analysis on socioeconomic indicators of VET students.</w:t>
            </w:r>
          </w:p>
        </w:tc>
        <w:tc>
          <w:tcPr>
            <w:tcW w:w="1678" w:type="dxa"/>
          </w:tcPr>
          <w:p w:rsidR="009B00C4" w:rsidRPr="00D20E9A" w:rsidRDefault="009B00C4" w:rsidP="00A478AD">
            <w:pPr>
              <w:jc w:val="center"/>
              <w:rPr>
                <w:sz w:val="20"/>
                <w:szCs w:val="20"/>
              </w:rPr>
            </w:pPr>
            <w:r w:rsidRPr="00D20E9A">
              <w:rPr>
                <w:sz w:val="20"/>
                <w:szCs w:val="20"/>
              </w:rPr>
              <w:t>6.0</w:t>
            </w:r>
          </w:p>
        </w:tc>
        <w:tc>
          <w:tcPr>
            <w:tcW w:w="1701" w:type="dxa"/>
          </w:tcPr>
          <w:p w:rsidR="009B00C4" w:rsidRPr="00D20E9A" w:rsidRDefault="009B00C4" w:rsidP="00A478AD">
            <w:pPr>
              <w:jc w:val="center"/>
              <w:rPr>
                <w:sz w:val="20"/>
                <w:szCs w:val="20"/>
              </w:rPr>
            </w:pPr>
            <w:r w:rsidRPr="00D20E9A">
              <w:rPr>
                <w:sz w:val="20"/>
                <w:szCs w:val="20"/>
              </w:rPr>
              <w:t>0.3</w:t>
            </w:r>
          </w:p>
        </w:tc>
      </w:tr>
      <w:tr w:rsidR="009B00C4" w:rsidRPr="00D20E9A" w:rsidTr="00B2550F">
        <w:trPr>
          <w:jc w:val="center"/>
        </w:trPr>
        <w:tc>
          <w:tcPr>
            <w:tcW w:w="5508" w:type="dxa"/>
          </w:tcPr>
          <w:p w:rsidR="009B00C4" w:rsidRPr="00D20E9A" w:rsidRDefault="009B00C4" w:rsidP="009B00C4">
            <w:pPr>
              <w:widowControl w:val="0"/>
              <w:numPr>
                <w:ilvl w:val="0"/>
                <w:numId w:val="34"/>
              </w:numPr>
              <w:autoSpaceDE w:val="0"/>
              <w:autoSpaceDN w:val="0"/>
              <w:jc w:val="left"/>
              <w:rPr>
                <w:i/>
                <w:iCs/>
                <w:sz w:val="20"/>
                <w:szCs w:val="20"/>
              </w:rPr>
            </w:pPr>
            <w:r w:rsidRPr="00D20E9A">
              <w:rPr>
                <w:i/>
                <w:iCs/>
                <w:sz w:val="20"/>
                <w:szCs w:val="20"/>
                <w:lang w:eastAsia="en-GB"/>
              </w:rPr>
              <w:t>Number of VET teachers who completed a full course on pedagogy.</w:t>
            </w:r>
          </w:p>
        </w:tc>
        <w:tc>
          <w:tcPr>
            <w:tcW w:w="1678" w:type="dxa"/>
          </w:tcPr>
          <w:p w:rsidR="009B00C4" w:rsidRPr="00D20E9A" w:rsidRDefault="009B00C4" w:rsidP="00A478AD">
            <w:pPr>
              <w:jc w:val="center"/>
              <w:rPr>
                <w:sz w:val="20"/>
                <w:szCs w:val="20"/>
              </w:rPr>
            </w:pPr>
            <w:r w:rsidRPr="00D20E9A">
              <w:rPr>
                <w:sz w:val="20"/>
                <w:szCs w:val="20"/>
              </w:rPr>
              <w:t>14.0</w:t>
            </w:r>
          </w:p>
        </w:tc>
        <w:tc>
          <w:tcPr>
            <w:tcW w:w="1701" w:type="dxa"/>
          </w:tcPr>
          <w:p w:rsidR="009B00C4" w:rsidRPr="00D20E9A" w:rsidRDefault="009B00C4" w:rsidP="00A478AD">
            <w:pPr>
              <w:jc w:val="center"/>
              <w:rPr>
                <w:sz w:val="20"/>
                <w:szCs w:val="20"/>
              </w:rPr>
            </w:pPr>
            <w:r w:rsidRPr="00D20E9A">
              <w:rPr>
                <w:sz w:val="20"/>
                <w:szCs w:val="20"/>
              </w:rPr>
              <w:t>0.7</w:t>
            </w:r>
          </w:p>
        </w:tc>
      </w:tr>
      <w:tr w:rsidR="009B00C4" w:rsidRPr="00D20E9A" w:rsidTr="00B2550F">
        <w:trPr>
          <w:jc w:val="center"/>
        </w:trPr>
        <w:tc>
          <w:tcPr>
            <w:tcW w:w="5508" w:type="dxa"/>
            <w:shd w:val="clear" w:color="auto" w:fill="E0E0E0"/>
          </w:tcPr>
          <w:p w:rsidR="009B00C4" w:rsidRPr="00D20E9A" w:rsidRDefault="009B00C4" w:rsidP="00A478AD">
            <w:pPr>
              <w:jc w:val="left"/>
              <w:rPr>
                <w:b/>
                <w:bCs/>
                <w:sz w:val="20"/>
                <w:szCs w:val="20"/>
              </w:rPr>
            </w:pPr>
            <w:r w:rsidRPr="00D20E9A">
              <w:rPr>
                <w:b/>
                <w:bCs/>
                <w:sz w:val="20"/>
                <w:szCs w:val="20"/>
              </w:rPr>
              <w:lastRenderedPageBreak/>
              <w:t>Total Potential Variable Tranche for Release</w:t>
            </w:r>
          </w:p>
          <w:p w:rsidR="009B00C4" w:rsidRPr="00D20E9A" w:rsidRDefault="009B00C4" w:rsidP="00A478AD">
            <w:pPr>
              <w:jc w:val="left"/>
              <w:rPr>
                <w:b/>
                <w:bCs/>
                <w:sz w:val="20"/>
                <w:szCs w:val="20"/>
              </w:rPr>
            </w:pPr>
            <w:r w:rsidRPr="00D20E9A">
              <w:rPr>
                <w:sz w:val="20"/>
                <w:szCs w:val="20"/>
              </w:rPr>
              <w:t>(assumes full compliance for fixed tranche)</w:t>
            </w:r>
          </w:p>
        </w:tc>
        <w:tc>
          <w:tcPr>
            <w:tcW w:w="1678" w:type="dxa"/>
            <w:shd w:val="clear" w:color="auto" w:fill="E0E0E0"/>
          </w:tcPr>
          <w:p w:rsidR="009B00C4" w:rsidRPr="00D20E9A" w:rsidRDefault="009B00C4" w:rsidP="00A478AD">
            <w:pPr>
              <w:jc w:val="center"/>
              <w:rPr>
                <w:b/>
                <w:bCs/>
                <w:sz w:val="20"/>
                <w:szCs w:val="20"/>
              </w:rPr>
            </w:pPr>
            <w:r w:rsidRPr="00D20E9A">
              <w:rPr>
                <w:b/>
                <w:bCs/>
                <w:sz w:val="20"/>
                <w:szCs w:val="20"/>
              </w:rPr>
              <w:t>40.0</w:t>
            </w:r>
          </w:p>
        </w:tc>
        <w:tc>
          <w:tcPr>
            <w:tcW w:w="1701" w:type="dxa"/>
            <w:shd w:val="clear" w:color="auto" w:fill="E0E0E0"/>
          </w:tcPr>
          <w:p w:rsidR="009B00C4" w:rsidRPr="00D20E9A" w:rsidRDefault="009B00C4" w:rsidP="00A478AD">
            <w:pPr>
              <w:jc w:val="center"/>
              <w:rPr>
                <w:b/>
                <w:bCs/>
                <w:sz w:val="20"/>
                <w:szCs w:val="20"/>
              </w:rPr>
            </w:pPr>
            <w:r w:rsidRPr="00D20E9A">
              <w:rPr>
                <w:b/>
                <w:bCs/>
                <w:sz w:val="20"/>
                <w:szCs w:val="20"/>
              </w:rPr>
              <w:t>2.0</w:t>
            </w:r>
          </w:p>
        </w:tc>
      </w:tr>
      <w:tr w:rsidR="009B00C4" w:rsidRPr="00D20E9A" w:rsidTr="00B2550F">
        <w:trPr>
          <w:jc w:val="center"/>
        </w:trPr>
        <w:tc>
          <w:tcPr>
            <w:tcW w:w="5508" w:type="dxa"/>
            <w:shd w:val="clear" w:color="auto" w:fill="E0E0E0"/>
          </w:tcPr>
          <w:p w:rsidR="009B00C4" w:rsidRPr="00D20E9A" w:rsidRDefault="009B00C4" w:rsidP="00A478AD">
            <w:pPr>
              <w:jc w:val="left"/>
              <w:rPr>
                <w:b/>
                <w:bCs/>
                <w:sz w:val="20"/>
                <w:szCs w:val="20"/>
              </w:rPr>
            </w:pPr>
            <w:r w:rsidRPr="00D20E9A">
              <w:rPr>
                <w:b/>
                <w:bCs/>
                <w:sz w:val="20"/>
                <w:szCs w:val="20"/>
              </w:rPr>
              <w:t xml:space="preserve">Total Second Instalment Funds for Release </w:t>
            </w:r>
          </w:p>
        </w:tc>
        <w:tc>
          <w:tcPr>
            <w:tcW w:w="1678" w:type="dxa"/>
            <w:shd w:val="clear" w:color="auto" w:fill="E0E0E0"/>
          </w:tcPr>
          <w:p w:rsidR="009B00C4" w:rsidRPr="00D20E9A" w:rsidRDefault="009B00C4" w:rsidP="00A478AD">
            <w:pPr>
              <w:jc w:val="center"/>
              <w:rPr>
                <w:b/>
                <w:sz w:val="20"/>
                <w:szCs w:val="20"/>
              </w:rPr>
            </w:pPr>
            <w:r w:rsidRPr="00D20E9A">
              <w:rPr>
                <w:b/>
                <w:sz w:val="20"/>
                <w:szCs w:val="20"/>
              </w:rPr>
              <w:t>100.0</w:t>
            </w:r>
          </w:p>
        </w:tc>
        <w:tc>
          <w:tcPr>
            <w:tcW w:w="1701" w:type="dxa"/>
            <w:shd w:val="clear" w:color="auto" w:fill="E0E0E0"/>
          </w:tcPr>
          <w:p w:rsidR="009B00C4" w:rsidRPr="00D20E9A" w:rsidRDefault="009B00C4" w:rsidP="00A478AD">
            <w:pPr>
              <w:jc w:val="center"/>
              <w:rPr>
                <w:b/>
                <w:bCs/>
                <w:sz w:val="20"/>
                <w:szCs w:val="20"/>
              </w:rPr>
            </w:pPr>
            <w:r w:rsidRPr="00D20E9A">
              <w:rPr>
                <w:b/>
                <w:bCs/>
                <w:sz w:val="20"/>
                <w:szCs w:val="20"/>
              </w:rPr>
              <w:t>5.0</w:t>
            </w:r>
          </w:p>
        </w:tc>
      </w:tr>
    </w:tbl>
    <w:p w:rsidR="009B00C4" w:rsidRPr="00D20E9A" w:rsidRDefault="009B00C4" w:rsidP="009601AE"/>
    <w:p w:rsidR="00B2550F" w:rsidRPr="00D20E9A" w:rsidRDefault="00B2550F" w:rsidP="009601AE">
      <w:r w:rsidRPr="00D20E9A">
        <w:t>Each of the four Indicators relates to activities within 2019, but fulfilment of the targets requires the relevant evidence to be available by April 2020. Two Indicators refer to analytical reports on the situation in 2019 (on the labour market - Indicator 1.1</w:t>
      </w:r>
      <w:r w:rsidR="002B242F" w:rsidRPr="00D20E9A">
        <w:t>; and on the socioeconomic background of VET students - Indicator 3.1) to be completed in the first four months of 2020. The other two Indicators refer to actions completed by the end of 2019 (the roll out of the new employment services model to 30% of employment service offices - Indicator 2.1; and the completion of pedagogy courses by at least 400 VET teachers - Indicator 3.2), the reporting on which should be available by April 2020. This is summarized in Table 2.</w:t>
      </w:r>
    </w:p>
    <w:p w:rsidR="002B242F" w:rsidRPr="00D20E9A" w:rsidRDefault="002B242F" w:rsidP="009601AE"/>
    <w:p w:rsidR="002B242F" w:rsidRPr="00D20E9A" w:rsidRDefault="002B242F" w:rsidP="002B242F">
      <w:pPr>
        <w:jc w:val="center"/>
        <w:rPr>
          <w:b/>
        </w:rPr>
      </w:pPr>
      <w:r w:rsidRPr="00D20E9A">
        <w:rPr>
          <w:b/>
        </w:rPr>
        <w:t xml:space="preserve">Table 2: Second Instalment </w:t>
      </w:r>
      <w:r w:rsidR="0090432E" w:rsidRPr="00D20E9A">
        <w:rPr>
          <w:b/>
        </w:rPr>
        <w:t xml:space="preserve">Performance </w:t>
      </w:r>
      <w:r w:rsidRPr="00D20E9A">
        <w:rPr>
          <w:b/>
        </w:rPr>
        <w:t>Indicators - Targets and Deadlines</w:t>
      </w:r>
    </w:p>
    <w:p w:rsidR="00B2550F" w:rsidRPr="00D20E9A" w:rsidRDefault="00B2550F" w:rsidP="009601AE"/>
    <w:tbl>
      <w:tblPr>
        <w:tblW w:w="94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22"/>
        <w:gridCol w:w="3402"/>
        <w:gridCol w:w="2693"/>
      </w:tblGrid>
      <w:tr w:rsidR="00A37FF8" w:rsidRPr="00D20E9A" w:rsidTr="00A37FF8">
        <w:trPr>
          <w:jc w:val="center"/>
        </w:trPr>
        <w:tc>
          <w:tcPr>
            <w:tcW w:w="3322" w:type="dxa"/>
          </w:tcPr>
          <w:p w:rsidR="00A37FF8" w:rsidRPr="00D20E9A" w:rsidRDefault="00A37FF8" w:rsidP="00A37FF8">
            <w:pPr>
              <w:widowControl w:val="0"/>
              <w:autoSpaceDE w:val="0"/>
              <w:autoSpaceDN w:val="0"/>
              <w:jc w:val="center"/>
              <w:rPr>
                <w:b/>
                <w:iCs/>
                <w:sz w:val="20"/>
                <w:szCs w:val="20"/>
                <w:lang w:eastAsia="en-GB"/>
              </w:rPr>
            </w:pPr>
            <w:r w:rsidRPr="00D20E9A">
              <w:rPr>
                <w:b/>
                <w:iCs/>
                <w:sz w:val="20"/>
                <w:szCs w:val="20"/>
                <w:lang w:eastAsia="en-GB"/>
              </w:rPr>
              <w:t>Indicator</w:t>
            </w:r>
          </w:p>
        </w:tc>
        <w:tc>
          <w:tcPr>
            <w:tcW w:w="3402" w:type="dxa"/>
          </w:tcPr>
          <w:p w:rsidR="00A37FF8" w:rsidRPr="00D20E9A" w:rsidRDefault="00A37FF8" w:rsidP="00A37FF8">
            <w:pPr>
              <w:widowControl w:val="0"/>
              <w:autoSpaceDE w:val="0"/>
              <w:autoSpaceDN w:val="0"/>
              <w:jc w:val="center"/>
              <w:rPr>
                <w:b/>
                <w:iCs/>
                <w:sz w:val="20"/>
                <w:szCs w:val="20"/>
                <w:lang w:eastAsia="en-GB"/>
              </w:rPr>
            </w:pPr>
            <w:r w:rsidRPr="00D20E9A">
              <w:rPr>
                <w:b/>
                <w:iCs/>
                <w:sz w:val="20"/>
                <w:szCs w:val="20"/>
                <w:lang w:eastAsia="en-GB"/>
              </w:rPr>
              <w:t>Target</w:t>
            </w:r>
          </w:p>
        </w:tc>
        <w:tc>
          <w:tcPr>
            <w:tcW w:w="2693" w:type="dxa"/>
          </w:tcPr>
          <w:p w:rsidR="00A37FF8" w:rsidRPr="00D20E9A" w:rsidRDefault="00A37FF8" w:rsidP="00A37FF8">
            <w:pPr>
              <w:widowControl w:val="0"/>
              <w:autoSpaceDE w:val="0"/>
              <w:autoSpaceDN w:val="0"/>
              <w:jc w:val="center"/>
              <w:rPr>
                <w:b/>
                <w:iCs/>
                <w:sz w:val="20"/>
                <w:szCs w:val="20"/>
                <w:lang w:eastAsia="en-GB"/>
              </w:rPr>
            </w:pPr>
            <w:r w:rsidRPr="00D20E9A">
              <w:rPr>
                <w:b/>
                <w:iCs/>
                <w:sz w:val="20"/>
                <w:szCs w:val="20"/>
                <w:lang w:eastAsia="en-GB"/>
              </w:rPr>
              <w:t>Deadline</w:t>
            </w:r>
          </w:p>
        </w:tc>
      </w:tr>
      <w:tr w:rsidR="00A37FF8" w:rsidRPr="00D20E9A" w:rsidTr="00A37FF8">
        <w:trPr>
          <w:jc w:val="center"/>
        </w:trPr>
        <w:tc>
          <w:tcPr>
            <w:tcW w:w="3322" w:type="dxa"/>
          </w:tcPr>
          <w:p w:rsidR="00A37FF8" w:rsidRPr="00D20E9A" w:rsidRDefault="00A37FF8" w:rsidP="00A37FF8">
            <w:pPr>
              <w:widowControl w:val="0"/>
              <w:numPr>
                <w:ilvl w:val="0"/>
                <w:numId w:val="35"/>
              </w:numPr>
              <w:autoSpaceDE w:val="0"/>
              <w:autoSpaceDN w:val="0"/>
              <w:jc w:val="left"/>
              <w:rPr>
                <w:iCs/>
                <w:sz w:val="20"/>
                <w:szCs w:val="20"/>
              </w:rPr>
            </w:pPr>
            <w:r w:rsidRPr="00D20E9A">
              <w:rPr>
                <w:i/>
                <w:iCs/>
                <w:sz w:val="20"/>
                <w:szCs w:val="20"/>
                <w:lang w:eastAsia="en-GB"/>
              </w:rPr>
              <w:t>Availability of information on labour market developments for policy evidence</w:t>
            </w:r>
            <w:r w:rsidRPr="00D20E9A">
              <w:rPr>
                <w:i/>
                <w:iCs/>
                <w:sz w:val="20"/>
                <w:szCs w:val="20"/>
              </w:rPr>
              <w:t>.</w:t>
            </w:r>
          </w:p>
        </w:tc>
        <w:tc>
          <w:tcPr>
            <w:tcW w:w="3402" w:type="dxa"/>
          </w:tcPr>
          <w:p w:rsidR="00A37FF8" w:rsidRPr="00D20E9A" w:rsidRDefault="00A37FF8" w:rsidP="00A37FF8">
            <w:pPr>
              <w:widowControl w:val="0"/>
              <w:autoSpaceDE w:val="0"/>
              <w:autoSpaceDN w:val="0"/>
              <w:jc w:val="left"/>
              <w:rPr>
                <w:i/>
                <w:iCs/>
                <w:sz w:val="20"/>
                <w:szCs w:val="20"/>
                <w:lang w:eastAsia="en-GB"/>
              </w:rPr>
            </w:pPr>
            <w:r w:rsidRPr="00D20E9A">
              <w:rPr>
                <w:iCs/>
                <w:sz w:val="20"/>
                <w:szCs w:val="20"/>
              </w:rPr>
              <w:t xml:space="preserve">analytical labour market report available </w:t>
            </w:r>
          </w:p>
        </w:tc>
        <w:tc>
          <w:tcPr>
            <w:tcW w:w="2693" w:type="dxa"/>
          </w:tcPr>
          <w:p w:rsidR="00A37FF8" w:rsidRPr="00D20E9A" w:rsidRDefault="00A37FF8" w:rsidP="00A37FF8">
            <w:pPr>
              <w:widowControl w:val="0"/>
              <w:autoSpaceDE w:val="0"/>
              <w:autoSpaceDN w:val="0"/>
              <w:jc w:val="left"/>
              <w:rPr>
                <w:i/>
                <w:iCs/>
                <w:sz w:val="20"/>
                <w:szCs w:val="20"/>
                <w:lang w:eastAsia="en-GB"/>
              </w:rPr>
            </w:pPr>
            <w:r w:rsidRPr="00D20E9A">
              <w:rPr>
                <w:iCs/>
                <w:sz w:val="20"/>
                <w:szCs w:val="20"/>
              </w:rPr>
              <w:t>draft by end-2019, final published on LMIS website by April 2020</w:t>
            </w:r>
          </w:p>
        </w:tc>
      </w:tr>
      <w:tr w:rsidR="00A37FF8" w:rsidRPr="00D20E9A" w:rsidTr="00A37FF8">
        <w:trPr>
          <w:jc w:val="center"/>
        </w:trPr>
        <w:tc>
          <w:tcPr>
            <w:tcW w:w="3322" w:type="dxa"/>
          </w:tcPr>
          <w:p w:rsidR="00A37FF8" w:rsidRPr="00D20E9A" w:rsidRDefault="00A37FF8" w:rsidP="00A37FF8">
            <w:pPr>
              <w:widowControl w:val="0"/>
              <w:numPr>
                <w:ilvl w:val="0"/>
                <w:numId w:val="36"/>
              </w:numPr>
              <w:autoSpaceDE w:val="0"/>
              <w:autoSpaceDN w:val="0"/>
              <w:jc w:val="left"/>
              <w:rPr>
                <w:i/>
                <w:iCs/>
                <w:sz w:val="20"/>
                <w:szCs w:val="20"/>
              </w:rPr>
            </w:pPr>
            <w:r w:rsidRPr="00D20E9A">
              <w:rPr>
                <w:i/>
                <w:iCs/>
                <w:sz w:val="20"/>
                <w:szCs w:val="20"/>
                <w:lang w:eastAsia="en-GB"/>
              </w:rPr>
              <w:t>Share of territorial employment offices nationwide applying the new employment services model</w:t>
            </w:r>
            <w:r w:rsidRPr="00D20E9A">
              <w:rPr>
                <w:i/>
                <w:iCs/>
                <w:sz w:val="20"/>
                <w:szCs w:val="20"/>
              </w:rPr>
              <w:t>.</w:t>
            </w:r>
          </w:p>
        </w:tc>
        <w:tc>
          <w:tcPr>
            <w:tcW w:w="3402" w:type="dxa"/>
          </w:tcPr>
          <w:p w:rsidR="00A37FF8" w:rsidRPr="00D20E9A" w:rsidRDefault="00A37FF8" w:rsidP="00A37FF8">
            <w:pPr>
              <w:widowControl w:val="0"/>
              <w:autoSpaceDE w:val="0"/>
              <w:autoSpaceDN w:val="0"/>
              <w:ind w:left="24"/>
              <w:jc w:val="left"/>
              <w:rPr>
                <w:i/>
                <w:iCs/>
                <w:sz w:val="20"/>
                <w:szCs w:val="20"/>
                <w:lang w:eastAsia="en-GB"/>
              </w:rPr>
            </w:pPr>
            <w:r w:rsidRPr="00D20E9A">
              <w:rPr>
                <w:iCs/>
                <w:sz w:val="20"/>
                <w:szCs w:val="20"/>
              </w:rPr>
              <w:t>new employment services model is provided by at least 30% of all SSA/ESS territorial units nationwide</w:t>
            </w:r>
          </w:p>
        </w:tc>
        <w:tc>
          <w:tcPr>
            <w:tcW w:w="2693" w:type="dxa"/>
          </w:tcPr>
          <w:p w:rsidR="00A37FF8" w:rsidRPr="00D20E9A" w:rsidRDefault="00A37FF8" w:rsidP="00A37FF8">
            <w:pPr>
              <w:widowControl w:val="0"/>
              <w:autoSpaceDE w:val="0"/>
              <w:autoSpaceDN w:val="0"/>
              <w:ind w:left="24"/>
              <w:jc w:val="left"/>
              <w:rPr>
                <w:i/>
                <w:iCs/>
                <w:sz w:val="20"/>
                <w:szCs w:val="20"/>
                <w:lang w:eastAsia="en-GB"/>
              </w:rPr>
            </w:pPr>
            <w:r w:rsidRPr="00D20E9A">
              <w:rPr>
                <w:iCs/>
                <w:sz w:val="20"/>
                <w:szCs w:val="20"/>
              </w:rPr>
              <w:t>by end 2019, report published on SSA/ESS website by April 2020</w:t>
            </w:r>
          </w:p>
        </w:tc>
      </w:tr>
      <w:tr w:rsidR="00A37FF8" w:rsidRPr="00D20E9A" w:rsidTr="00A37FF8">
        <w:trPr>
          <w:jc w:val="center"/>
        </w:trPr>
        <w:tc>
          <w:tcPr>
            <w:tcW w:w="3322" w:type="dxa"/>
          </w:tcPr>
          <w:p w:rsidR="00A37FF8" w:rsidRPr="00D20E9A" w:rsidRDefault="00A37FF8" w:rsidP="00A478AD">
            <w:pPr>
              <w:widowControl w:val="0"/>
              <w:numPr>
                <w:ilvl w:val="0"/>
                <w:numId w:val="37"/>
              </w:numPr>
              <w:autoSpaceDE w:val="0"/>
              <w:autoSpaceDN w:val="0"/>
              <w:jc w:val="left"/>
              <w:rPr>
                <w:i/>
                <w:iCs/>
                <w:sz w:val="20"/>
                <w:szCs w:val="20"/>
              </w:rPr>
            </w:pPr>
            <w:r w:rsidRPr="00D20E9A">
              <w:rPr>
                <w:i/>
                <w:iCs/>
                <w:sz w:val="20"/>
                <w:szCs w:val="20"/>
                <w:lang w:eastAsia="en-GB"/>
              </w:rPr>
              <w:t>Availability of evidence and analysis on socioeconomic indicators of VET students.</w:t>
            </w:r>
          </w:p>
        </w:tc>
        <w:tc>
          <w:tcPr>
            <w:tcW w:w="3402" w:type="dxa"/>
          </w:tcPr>
          <w:p w:rsidR="00A37FF8" w:rsidRPr="00D20E9A" w:rsidRDefault="00A37FF8" w:rsidP="00A37FF8">
            <w:pPr>
              <w:widowControl w:val="0"/>
              <w:autoSpaceDE w:val="0"/>
              <w:autoSpaceDN w:val="0"/>
              <w:jc w:val="left"/>
              <w:rPr>
                <w:i/>
                <w:iCs/>
                <w:sz w:val="20"/>
                <w:szCs w:val="20"/>
                <w:lang w:eastAsia="en-GB"/>
              </w:rPr>
            </w:pPr>
            <w:r w:rsidRPr="00D20E9A">
              <w:rPr>
                <w:iCs/>
                <w:sz w:val="20"/>
                <w:szCs w:val="20"/>
                <w:lang w:eastAsia="en-GB"/>
              </w:rPr>
              <w:t xml:space="preserve">the </w:t>
            </w:r>
            <w:proofErr w:type="spellStart"/>
            <w:r w:rsidRPr="00D20E9A">
              <w:rPr>
                <w:iCs/>
                <w:sz w:val="20"/>
                <w:szCs w:val="20"/>
                <w:lang w:eastAsia="en-GB"/>
              </w:rPr>
              <w:t>MoESCS</w:t>
            </w:r>
            <w:proofErr w:type="spellEnd"/>
            <w:r w:rsidRPr="00D20E9A">
              <w:rPr>
                <w:iCs/>
                <w:sz w:val="20"/>
                <w:szCs w:val="20"/>
                <w:lang w:eastAsia="en-GB"/>
              </w:rPr>
              <w:t xml:space="preserve"> assessment report on socioeconomic background of VET students available for policy evidence</w:t>
            </w:r>
          </w:p>
        </w:tc>
        <w:tc>
          <w:tcPr>
            <w:tcW w:w="2693" w:type="dxa"/>
          </w:tcPr>
          <w:p w:rsidR="00A37FF8" w:rsidRPr="00D20E9A" w:rsidRDefault="00A37FF8" w:rsidP="00A37FF8">
            <w:pPr>
              <w:widowControl w:val="0"/>
              <w:autoSpaceDE w:val="0"/>
              <w:autoSpaceDN w:val="0"/>
              <w:jc w:val="left"/>
              <w:rPr>
                <w:i/>
                <w:iCs/>
                <w:sz w:val="20"/>
                <w:szCs w:val="20"/>
                <w:lang w:eastAsia="en-GB"/>
              </w:rPr>
            </w:pPr>
            <w:r w:rsidRPr="00D20E9A">
              <w:rPr>
                <w:iCs/>
                <w:sz w:val="20"/>
                <w:szCs w:val="20"/>
                <w:lang w:eastAsia="en-GB"/>
              </w:rPr>
              <w:t xml:space="preserve">2019 report published on </w:t>
            </w:r>
            <w:proofErr w:type="spellStart"/>
            <w:r w:rsidRPr="00D20E9A">
              <w:rPr>
                <w:iCs/>
                <w:sz w:val="20"/>
                <w:szCs w:val="20"/>
                <w:lang w:eastAsia="en-GB"/>
              </w:rPr>
              <w:t>MoESCS</w:t>
            </w:r>
            <w:proofErr w:type="spellEnd"/>
            <w:r w:rsidRPr="00D20E9A">
              <w:rPr>
                <w:iCs/>
                <w:sz w:val="20"/>
                <w:szCs w:val="20"/>
                <w:lang w:eastAsia="en-GB"/>
              </w:rPr>
              <w:t xml:space="preserve"> website by April 2020</w:t>
            </w:r>
          </w:p>
        </w:tc>
      </w:tr>
      <w:tr w:rsidR="00A37FF8" w:rsidRPr="00D20E9A" w:rsidTr="00A37FF8">
        <w:trPr>
          <w:jc w:val="center"/>
        </w:trPr>
        <w:tc>
          <w:tcPr>
            <w:tcW w:w="3322" w:type="dxa"/>
          </w:tcPr>
          <w:p w:rsidR="00A37FF8" w:rsidRPr="00D20E9A" w:rsidRDefault="00A37FF8" w:rsidP="00A37FF8">
            <w:pPr>
              <w:widowControl w:val="0"/>
              <w:numPr>
                <w:ilvl w:val="0"/>
                <w:numId w:val="37"/>
              </w:numPr>
              <w:autoSpaceDE w:val="0"/>
              <w:autoSpaceDN w:val="0"/>
              <w:jc w:val="left"/>
              <w:rPr>
                <w:iCs/>
                <w:sz w:val="20"/>
                <w:szCs w:val="20"/>
              </w:rPr>
            </w:pPr>
            <w:r w:rsidRPr="00D20E9A">
              <w:rPr>
                <w:i/>
                <w:iCs/>
                <w:sz w:val="20"/>
                <w:szCs w:val="20"/>
                <w:lang w:eastAsia="en-GB"/>
              </w:rPr>
              <w:t>Number of VET teachers who completed a full course on pedagogy.</w:t>
            </w:r>
          </w:p>
        </w:tc>
        <w:tc>
          <w:tcPr>
            <w:tcW w:w="3402" w:type="dxa"/>
          </w:tcPr>
          <w:p w:rsidR="00A37FF8" w:rsidRPr="00D20E9A" w:rsidRDefault="00A37FF8" w:rsidP="00A37FF8">
            <w:pPr>
              <w:widowControl w:val="0"/>
              <w:autoSpaceDE w:val="0"/>
              <w:autoSpaceDN w:val="0"/>
              <w:jc w:val="left"/>
              <w:rPr>
                <w:i/>
                <w:iCs/>
                <w:sz w:val="20"/>
                <w:szCs w:val="20"/>
                <w:lang w:eastAsia="en-GB"/>
              </w:rPr>
            </w:pPr>
            <w:r w:rsidRPr="00D20E9A">
              <w:rPr>
                <w:iCs/>
                <w:sz w:val="20"/>
                <w:szCs w:val="20"/>
                <w:lang w:eastAsia="en-GB"/>
              </w:rPr>
              <w:t>at least 400 VET teachers have completed a full course on pedagogy</w:t>
            </w:r>
          </w:p>
        </w:tc>
        <w:tc>
          <w:tcPr>
            <w:tcW w:w="2693" w:type="dxa"/>
          </w:tcPr>
          <w:p w:rsidR="00A37FF8" w:rsidRPr="00D20E9A" w:rsidRDefault="00A37FF8" w:rsidP="00A37FF8">
            <w:pPr>
              <w:widowControl w:val="0"/>
              <w:autoSpaceDE w:val="0"/>
              <w:autoSpaceDN w:val="0"/>
              <w:jc w:val="left"/>
              <w:rPr>
                <w:i/>
                <w:iCs/>
                <w:sz w:val="20"/>
                <w:szCs w:val="20"/>
                <w:lang w:eastAsia="en-GB"/>
              </w:rPr>
            </w:pPr>
            <w:r w:rsidRPr="00D20E9A">
              <w:rPr>
                <w:iCs/>
                <w:sz w:val="20"/>
                <w:szCs w:val="20"/>
                <w:lang w:eastAsia="en-GB"/>
              </w:rPr>
              <w:t xml:space="preserve">by 31/12/2019, evidence available from </w:t>
            </w:r>
            <w:proofErr w:type="spellStart"/>
            <w:r w:rsidRPr="00D20E9A">
              <w:rPr>
                <w:iCs/>
                <w:sz w:val="20"/>
                <w:szCs w:val="20"/>
                <w:lang w:eastAsia="en-GB"/>
              </w:rPr>
              <w:t>MoESCS</w:t>
            </w:r>
            <w:proofErr w:type="spellEnd"/>
            <w:r w:rsidRPr="00D20E9A">
              <w:rPr>
                <w:iCs/>
                <w:sz w:val="20"/>
                <w:szCs w:val="20"/>
                <w:lang w:eastAsia="en-GB"/>
              </w:rPr>
              <w:t>/EMIS by April 2020)</w:t>
            </w:r>
          </w:p>
        </w:tc>
      </w:tr>
    </w:tbl>
    <w:p w:rsidR="009B00C4" w:rsidRPr="00D20E9A" w:rsidRDefault="009B00C4" w:rsidP="009601AE"/>
    <w:p w:rsidR="009601AE" w:rsidRPr="00D20E9A" w:rsidRDefault="009601AE" w:rsidP="009601AE">
      <w:pPr>
        <w:pStyle w:val="Heading1"/>
      </w:pPr>
      <w:bookmarkStart w:id="21" w:name="_Toc404511338"/>
      <w:bookmarkStart w:id="22" w:name="_Toc413019042"/>
      <w:bookmarkStart w:id="23" w:name="_Toc27574575"/>
      <w:r w:rsidRPr="00D20E9A">
        <w:t>4.</w:t>
      </w:r>
      <w:r w:rsidRPr="00D20E9A">
        <w:tab/>
        <w:t>Compliance with the General Conditions</w:t>
      </w:r>
      <w:bookmarkEnd w:id="21"/>
      <w:bookmarkEnd w:id="22"/>
      <w:bookmarkEnd w:id="23"/>
    </w:p>
    <w:p w:rsidR="009601AE" w:rsidRPr="00D20E9A" w:rsidRDefault="009601AE" w:rsidP="009601AE"/>
    <w:p w:rsidR="009601AE" w:rsidRPr="00D20E9A" w:rsidRDefault="009601AE" w:rsidP="009601AE">
      <w:r w:rsidRPr="00D20E9A">
        <w:t>The 201</w:t>
      </w:r>
      <w:r w:rsidR="00B415B1" w:rsidRPr="00D20E9A">
        <w:t>9</w:t>
      </w:r>
      <w:r w:rsidRPr="00D20E9A">
        <w:t xml:space="preserve">IRM has not made an assessment of the Government's compliance with the four General Conditions. Compliance with the General Conditions is a continuing requirement, but it is assessed at the time of disbursement. Thus compliance with the General Conditions will be judged at the time of the </w:t>
      </w:r>
      <w:r w:rsidR="00393262" w:rsidRPr="00D20E9A">
        <w:t>Second</w:t>
      </w:r>
      <w:r w:rsidRPr="00D20E9A">
        <w:t xml:space="preserve"> Instalment Final Review, anticipated in Ma</w:t>
      </w:r>
      <w:r w:rsidR="00393262" w:rsidRPr="00D20E9A">
        <w:t>y</w:t>
      </w:r>
      <w:r w:rsidRPr="00D20E9A">
        <w:t xml:space="preserve"> 20</w:t>
      </w:r>
      <w:r w:rsidR="00393262" w:rsidRPr="00D20E9A">
        <w:t>20</w:t>
      </w:r>
      <w:r w:rsidRPr="00D20E9A">
        <w:t>.</w:t>
      </w:r>
    </w:p>
    <w:p w:rsidR="009601AE" w:rsidRPr="00D20E9A" w:rsidRDefault="009601AE" w:rsidP="009601AE"/>
    <w:p w:rsidR="009601AE" w:rsidRPr="00D20E9A" w:rsidRDefault="009601AE" w:rsidP="009601AE">
      <w:r w:rsidRPr="00D20E9A">
        <w:t>The four General Conditions are</w:t>
      </w:r>
    </w:p>
    <w:p w:rsidR="009601AE" w:rsidRPr="00D20E9A" w:rsidRDefault="009601AE" w:rsidP="009601AE"/>
    <w:p w:rsidR="009601AE" w:rsidRPr="00D20E9A" w:rsidRDefault="009601AE" w:rsidP="009601AE">
      <w:pPr>
        <w:ind w:left="709" w:hanging="283"/>
      </w:pPr>
      <w:r w:rsidRPr="00D20E9A">
        <w:rPr>
          <w:bCs/>
        </w:rPr>
        <w:t xml:space="preserve">1: </w:t>
      </w:r>
      <w:r w:rsidR="00F87377" w:rsidRPr="00D20E9A">
        <w:rPr>
          <w:bCs/>
        </w:rPr>
        <w:t xml:space="preserve">Public Policy - </w:t>
      </w:r>
      <w:r w:rsidRPr="00D20E9A">
        <w:rPr>
          <w:bCs/>
          <w:i/>
          <w:iCs/>
        </w:rPr>
        <w:t xml:space="preserve">Satisfactory progress in the implementation of </w:t>
      </w:r>
      <w:r w:rsidR="00393262" w:rsidRPr="00D20E9A">
        <w:rPr>
          <w:bCs/>
          <w:i/>
          <w:iCs/>
        </w:rPr>
        <w:t xml:space="preserve">the </w:t>
      </w:r>
      <w:r w:rsidRPr="00D20E9A">
        <w:rPr>
          <w:bCs/>
          <w:i/>
          <w:iCs/>
        </w:rPr>
        <w:t xml:space="preserve">VET </w:t>
      </w:r>
      <w:r w:rsidR="00393262" w:rsidRPr="00D20E9A">
        <w:rPr>
          <w:bCs/>
          <w:i/>
          <w:iCs/>
        </w:rPr>
        <w:t>R</w:t>
      </w:r>
      <w:r w:rsidRPr="00D20E9A">
        <w:rPr>
          <w:bCs/>
          <w:i/>
          <w:iCs/>
        </w:rPr>
        <w:t xml:space="preserve">eform </w:t>
      </w:r>
      <w:r w:rsidR="00393262" w:rsidRPr="00D20E9A">
        <w:rPr>
          <w:bCs/>
          <w:i/>
          <w:iCs/>
        </w:rPr>
        <w:t>S</w:t>
      </w:r>
      <w:r w:rsidRPr="00D20E9A">
        <w:rPr>
          <w:bCs/>
          <w:i/>
          <w:iCs/>
        </w:rPr>
        <w:t>trateg</w:t>
      </w:r>
      <w:r w:rsidR="00393262" w:rsidRPr="00D20E9A">
        <w:rPr>
          <w:bCs/>
          <w:i/>
          <w:iCs/>
        </w:rPr>
        <w:t>y 2013-2020 and the State Strategy for the Formation of the Georgian Labour Market 2015-2018 and continued credibility and relevance of those and any successor strategies</w:t>
      </w:r>
      <w:r w:rsidRPr="00D20E9A">
        <w:rPr>
          <w:i/>
          <w:iCs/>
        </w:rPr>
        <w:t>.</w:t>
      </w:r>
    </w:p>
    <w:p w:rsidR="009601AE" w:rsidRPr="00D20E9A" w:rsidRDefault="009601AE" w:rsidP="009601AE">
      <w:pPr>
        <w:ind w:left="709" w:hanging="283"/>
        <w:rPr>
          <w:bCs/>
          <w:i/>
          <w:iCs/>
        </w:rPr>
      </w:pPr>
      <w:r w:rsidRPr="00D20E9A">
        <w:rPr>
          <w:bCs/>
          <w:iCs/>
        </w:rPr>
        <w:t xml:space="preserve">2: </w:t>
      </w:r>
      <w:r w:rsidR="00F87377" w:rsidRPr="00D20E9A">
        <w:rPr>
          <w:bCs/>
          <w:iCs/>
        </w:rPr>
        <w:t xml:space="preserve">Macroeconomic Stability - </w:t>
      </w:r>
      <w:r w:rsidR="00393262" w:rsidRPr="00D20E9A">
        <w:rPr>
          <w:bCs/>
          <w:i/>
          <w:iCs/>
        </w:rPr>
        <w:t>Mainte</w:t>
      </w:r>
      <w:r w:rsidRPr="00D20E9A">
        <w:rPr>
          <w:bCs/>
          <w:i/>
          <w:iCs/>
        </w:rPr>
        <w:t>n</w:t>
      </w:r>
      <w:r w:rsidR="00393262" w:rsidRPr="00D20E9A">
        <w:rPr>
          <w:bCs/>
          <w:i/>
          <w:iCs/>
        </w:rPr>
        <w:t>ance of a credible and relevant</w:t>
      </w:r>
      <w:r w:rsidRPr="00D20E9A">
        <w:rPr>
          <w:bCs/>
          <w:i/>
          <w:iCs/>
        </w:rPr>
        <w:t xml:space="preserve"> stability orientated macroeconomic polic</w:t>
      </w:r>
      <w:r w:rsidR="00393262" w:rsidRPr="00D20E9A">
        <w:rPr>
          <w:bCs/>
          <w:i/>
          <w:iCs/>
        </w:rPr>
        <w:t>y or progress made towards restoring key balances</w:t>
      </w:r>
      <w:r w:rsidRPr="00D20E9A">
        <w:rPr>
          <w:bCs/>
          <w:i/>
          <w:iCs/>
        </w:rPr>
        <w:t>.</w:t>
      </w:r>
    </w:p>
    <w:p w:rsidR="009601AE" w:rsidRPr="00D20E9A" w:rsidRDefault="009601AE" w:rsidP="009601AE">
      <w:pPr>
        <w:ind w:left="709" w:hanging="283"/>
        <w:rPr>
          <w:bCs/>
          <w:i/>
          <w:iCs/>
        </w:rPr>
      </w:pPr>
      <w:r w:rsidRPr="00D20E9A">
        <w:rPr>
          <w:bCs/>
          <w:iCs/>
        </w:rPr>
        <w:t xml:space="preserve">3: </w:t>
      </w:r>
      <w:r w:rsidR="00F87377" w:rsidRPr="00D20E9A">
        <w:rPr>
          <w:bCs/>
          <w:iCs/>
        </w:rPr>
        <w:t xml:space="preserve">Public Financial Management - </w:t>
      </w:r>
      <w:r w:rsidRPr="00D20E9A">
        <w:rPr>
          <w:bCs/>
          <w:i/>
          <w:iCs/>
        </w:rPr>
        <w:t xml:space="preserve">Satisfactory progress in the implementation of </w:t>
      </w:r>
      <w:r w:rsidR="00393262" w:rsidRPr="00D20E9A">
        <w:rPr>
          <w:bCs/>
          <w:i/>
          <w:iCs/>
        </w:rPr>
        <w:t xml:space="preserve">reforms to improve </w:t>
      </w:r>
      <w:r w:rsidRPr="00D20E9A">
        <w:rPr>
          <w:bCs/>
          <w:i/>
          <w:iCs/>
        </w:rPr>
        <w:t>public financ</w:t>
      </w:r>
      <w:r w:rsidR="00393262" w:rsidRPr="00D20E9A">
        <w:rPr>
          <w:bCs/>
          <w:i/>
          <w:iCs/>
        </w:rPr>
        <w:t>ial</w:t>
      </w:r>
      <w:r w:rsidRPr="00D20E9A">
        <w:rPr>
          <w:bCs/>
          <w:i/>
          <w:iCs/>
        </w:rPr>
        <w:t xml:space="preserve"> management</w:t>
      </w:r>
      <w:r w:rsidR="00393262" w:rsidRPr="00D20E9A">
        <w:rPr>
          <w:bCs/>
          <w:i/>
          <w:iCs/>
        </w:rPr>
        <w:t>, including domestic revenue mobilization,</w:t>
      </w:r>
      <w:r w:rsidRPr="00D20E9A">
        <w:rPr>
          <w:bCs/>
          <w:i/>
          <w:iCs/>
        </w:rPr>
        <w:t xml:space="preserve"> </w:t>
      </w:r>
      <w:r w:rsidR="00393262" w:rsidRPr="00D20E9A">
        <w:rPr>
          <w:bCs/>
          <w:i/>
          <w:iCs/>
        </w:rPr>
        <w:t xml:space="preserve">and continued relevance and credibility of the </w:t>
      </w:r>
      <w:r w:rsidRPr="00D20E9A">
        <w:rPr>
          <w:bCs/>
          <w:i/>
          <w:iCs/>
        </w:rPr>
        <w:t>reform programme.</w:t>
      </w:r>
    </w:p>
    <w:p w:rsidR="009601AE" w:rsidRPr="00D20E9A" w:rsidRDefault="009601AE" w:rsidP="009601AE">
      <w:pPr>
        <w:ind w:left="709" w:hanging="283"/>
        <w:rPr>
          <w:bCs/>
          <w:i/>
          <w:iCs/>
        </w:rPr>
      </w:pPr>
      <w:r w:rsidRPr="00D20E9A">
        <w:rPr>
          <w:bCs/>
          <w:iCs/>
        </w:rPr>
        <w:t xml:space="preserve">4: </w:t>
      </w:r>
      <w:r w:rsidR="00F87377" w:rsidRPr="00D20E9A">
        <w:rPr>
          <w:bCs/>
          <w:iCs/>
        </w:rPr>
        <w:t xml:space="preserve">Budget Transparency - </w:t>
      </w:r>
      <w:r w:rsidR="00393262" w:rsidRPr="00D20E9A">
        <w:rPr>
          <w:bCs/>
          <w:i/>
          <w:iCs/>
        </w:rPr>
        <w:t xml:space="preserve">Satisfactory progress </w:t>
      </w:r>
      <w:r w:rsidRPr="00D20E9A">
        <w:rPr>
          <w:bCs/>
          <w:i/>
          <w:iCs/>
        </w:rPr>
        <w:t>with regard to the public availability of accessible, timely, comprehensive, and sound budgetary information.</w:t>
      </w:r>
    </w:p>
    <w:p w:rsidR="009601AE" w:rsidRPr="00D20E9A" w:rsidRDefault="009601AE" w:rsidP="009601AE"/>
    <w:p w:rsidR="00B54500" w:rsidRPr="00D20E9A" w:rsidRDefault="00810E33" w:rsidP="009601AE">
      <w:r w:rsidRPr="00D20E9A">
        <w:t xml:space="preserve">These General Conditions are considered eligibility requirements for a country's receipt of budget support. Since the FA for the Skills4Labour Phase II programme was signed in </w:t>
      </w:r>
      <w:r w:rsidRPr="00D20E9A">
        <w:lastRenderedPageBreak/>
        <w:t>November 2018 and the First Instalment/Fixed Tranche released soon after, it can be assumed that the Government was assessed as compliant with these four General Conditions early in 2019</w:t>
      </w:r>
      <w:r w:rsidR="00B54500" w:rsidRPr="00D20E9A">
        <w:t xml:space="preserve">. Further, since </w:t>
      </w:r>
      <w:r w:rsidRPr="00D20E9A">
        <w:t xml:space="preserve">the EU has disbursed tranches of other budget support programmes for Georgia in 2019, </w:t>
      </w:r>
      <w:r w:rsidR="00B54500" w:rsidRPr="00D20E9A">
        <w:t xml:space="preserve">it is evident that compliance with the macroeconomic, PFM and transparency General Conditions was assessed positively fairly recently. However, </w:t>
      </w:r>
      <w:r w:rsidRPr="00D20E9A">
        <w:t>it can</w:t>
      </w:r>
      <w:r w:rsidR="00B54500" w:rsidRPr="00D20E9A">
        <w:t>not</w:t>
      </w:r>
      <w:r w:rsidRPr="00D20E9A">
        <w:t xml:space="preserve"> be assumed that </w:t>
      </w:r>
      <w:r w:rsidR="00B54500" w:rsidRPr="00D20E9A">
        <w:t>c</w:t>
      </w:r>
      <w:r w:rsidR="009601AE" w:rsidRPr="00D20E9A">
        <w:t xml:space="preserve">ompliance with all four </w:t>
      </w:r>
      <w:r w:rsidR="00B54500" w:rsidRPr="00D20E9A">
        <w:t xml:space="preserve">in the first months of 2020 is </w:t>
      </w:r>
      <w:r w:rsidR="009601AE" w:rsidRPr="00D20E9A">
        <w:t>a foregone conclusion</w:t>
      </w:r>
      <w:r w:rsidR="00B54500" w:rsidRPr="00D20E9A">
        <w:t xml:space="preserve">. The Second Instalment Final Review will assess compliance with the Public Policy General Condition, based both on evidence of progress in 2019 and any subsequent events. For the other General Conditions, EUD conducts its own annual eligibility assessments and these are usually available in the first quarter of each year. These will guide the conclusions on compliance with these General Conditions at the time </w:t>
      </w:r>
      <w:r w:rsidR="00F87377" w:rsidRPr="00D20E9A">
        <w:t xml:space="preserve">release of </w:t>
      </w:r>
      <w:r w:rsidR="00B54500" w:rsidRPr="00D20E9A">
        <w:t>the Second Instalment</w:t>
      </w:r>
      <w:r w:rsidR="00F87377" w:rsidRPr="00D20E9A">
        <w:t xml:space="preserve"> is being considered</w:t>
      </w:r>
      <w:r w:rsidR="00B54500" w:rsidRPr="00D20E9A">
        <w:t xml:space="preserve">. </w:t>
      </w:r>
    </w:p>
    <w:p w:rsidR="009601AE" w:rsidRPr="00D20E9A" w:rsidRDefault="009601AE" w:rsidP="009601AE"/>
    <w:p w:rsidR="009601AE" w:rsidRPr="00D20E9A" w:rsidRDefault="009601AE" w:rsidP="009601AE">
      <w:pPr>
        <w:pStyle w:val="Heading1"/>
      </w:pPr>
      <w:bookmarkStart w:id="24" w:name="_Toc404511340"/>
      <w:bookmarkStart w:id="25" w:name="_Toc413019047"/>
      <w:bookmarkStart w:id="26" w:name="_Toc27574576"/>
      <w:r w:rsidRPr="00D20E9A">
        <w:t>5.</w:t>
      </w:r>
      <w:r w:rsidRPr="00D20E9A">
        <w:tab/>
        <w:t xml:space="preserve">Compliance with </w:t>
      </w:r>
      <w:r w:rsidR="00F5120F" w:rsidRPr="00D20E9A">
        <w:t>Variable Tranche Performance Indicators</w:t>
      </w:r>
      <w:bookmarkEnd w:id="24"/>
      <w:bookmarkEnd w:id="25"/>
      <w:bookmarkEnd w:id="26"/>
    </w:p>
    <w:p w:rsidR="009601AE" w:rsidRPr="00D20E9A" w:rsidRDefault="009601AE" w:rsidP="009601AE"/>
    <w:p w:rsidR="00C14922" w:rsidRPr="00D20E9A" w:rsidRDefault="00C14922" w:rsidP="009601AE">
      <w:r w:rsidRPr="00D20E9A">
        <w:t>There are four Performance Indicators under two Results and three Objectives relevant for the release of the First Variable Tranche under the Second Instalment</w:t>
      </w:r>
      <w:r w:rsidRPr="00D20E9A">
        <w:rPr>
          <w:rStyle w:val="FootnoteReference"/>
        </w:rPr>
        <w:footnoteReference w:id="6"/>
      </w:r>
      <w:r w:rsidRPr="00D20E9A">
        <w:t>.</w:t>
      </w:r>
    </w:p>
    <w:p w:rsidR="00C14922" w:rsidRPr="00D20E9A" w:rsidRDefault="00C14922" w:rsidP="009601AE"/>
    <w:p w:rsidR="00C14922" w:rsidRPr="00D20E9A" w:rsidRDefault="00075684" w:rsidP="00075684">
      <w:pPr>
        <w:pStyle w:val="Heading2"/>
      </w:pPr>
      <w:bookmarkStart w:id="27" w:name="_Toc27574577"/>
      <w:r w:rsidRPr="00D20E9A">
        <w:t>a</w:t>
      </w:r>
      <w:r w:rsidR="00C14922" w:rsidRPr="00D20E9A">
        <w:t>)</w:t>
      </w:r>
      <w:r w:rsidR="00C14922" w:rsidRPr="00D20E9A">
        <w:tab/>
        <w:t>Result 1: Relevant Skills-Matching Services Accessible in the Selected Regions.</w:t>
      </w:r>
      <w:bookmarkEnd w:id="27"/>
    </w:p>
    <w:p w:rsidR="00C14922" w:rsidRPr="00D20E9A" w:rsidRDefault="00C14922" w:rsidP="00C14922"/>
    <w:p w:rsidR="00C14922" w:rsidRPr="00D20E9A" w:rsidRDefault="00075684" w:rsidP="00075684">
      <w:pPr>
        <w:pStyle w:val="Heading3"/>
      </w:pPr>
      <w:bookmarkStart w:id="28" w:name="_Toc27574578"/>
      <w:proofErr w:type="spellStart"/>
      <w:r w:rsidRPr="00D20E9A">
        <w:t>i</w:t>
      </w:r>
      <w:proofErr w:type="spellEnd"/>
      <w:r w:rsidRPr="00D20E9A">
        <w:t>)</w:t>
      </w:r>
      <w:r w:rsidRPr="00D20E9A">
        <w:tab/>
      </w:r>
      <w:r w:rsidR="00C14922" w:rsidRPr="00D20E9A">
        <w:t>Result 1.1: Operational skills anticipation system based on regular national/sectoral and regional skills needs analyses.</w:t>
      </w:r>
      <w:bookmarkEnd w:id="28"/>
    </w:p>
    <w:p w:rsidR="00C14922" w:rsidRPr="00D20E9A" w:rsidRDefault="00C14922" w:rsidP="00C14922"/>
    <w:p w:rsidR="00C14922" w:rsidRPr="00D20E9A" w:rsidRDefault="00C14922" w:rsidP="00C14922">
      <w:pPr>
        <w:rPr>
          <w:b/>
          <w:bCs/>
        </w:rPr>
      </w:pPr>
      <w:r w:rsidRPr="00D20E9A">
        <w:rPr>
          <w:b/>
          <w:bCs/>
        </w:rPr>
        <w:t>Objective 1:</w:t>
      </w:r>
      <w:r w:rsidRPr="00D20E9A">
        <w:rPr>
          <w:b/>
          <w:bCs/>
          <w:lang w:eastAsia="en-GB"/>
        </w:rPr>
        <w:t xml:space="preserve"> </w:t>
      </w:r>
      <w:r w:rsidRPr="00D20E9A">
        <w:rPr>
          <w:b/>
        </w:rPr>
        <w:t>Skills anticipation system operational based on regular national/sectoral and regional skills needs analysis.</w:t>
      </w:r>
    </w:p>
    <w:p w:rsidR="00C14922" w:rsidRPr="00D20E9A" w:rsidRDefault="00C14922" w:rsidP="00C14922"/>
    <w:p w:rsidR="00C14922" w:rsidRPr="00D20E9A" w:rsidRDefault="00C14922" w:rsidP="00C14922">
      <w:pPr>
        <w:rPr>
          <w:b/>
          <w:bCs/>
        </w:rPr>
      </w:pPr>
      <w:r w:rsidRPr="00D20E9A">
        <w:rPr>
          <w:b/>
          <w:bCs/>
          <w:u w:val="single"/>
        </w:rPr>
        <w:t>Indicator 1.1</w:t>
      </w:r>
      <w:r w:rsidRPr="00D20E9A">
        <w:rPr>
          <w:b/>
          <w:bCs/>
        </w:rPr>
        <w:t>:</w:t>
      </w:r>
      <w:r w:rsidRPr="00D20E9A">
        <w:rPr>
          <w:b/>
          <w:bCs/>
          <w:iCs/>
          <w:lang w:eastAsia="en-GB"/>
        </w:rPr>
        <w:t xml:space="preserve"> Availability of information on labour market develo</w:t>
      </w:r>
      <w:r w:rsidR="009C768C" w:rsidRPr="00D20E9A">
        <w:rPr>
          <w:b/>
          <w:bCs/>
          <w:iCs/>
          <w:lang w:eastAsia="en-GB"/>
        </w:rPr>
        <w:t>p</w:t>
      </w:r>
      <w:r w:rsidRPr="00D20E9A">
        <w:rPr>
          <w:b/>
          <w:bCs/>
          <w:iCs/>
          <w:lang w:eastAsia="en-GB"/>
        </w:rPr>
        <w:t>ments for policy evidence</w:t>
      </w:r>
      <w:r w:rsidRPr="00D20E9A">
        <w:rPr>
          <w:b/>
          <w:bCs/>
        </w:rPr>
        <w:t>.</w:t>
      </w:r>
    </w:p>
    <w:p w:rsidR="00C14922" w:rsidRPr="00D20E9A" w:rsidRDefault="00C14922" w:rsidP="00C14922"/>
    <w:p w:rsidR="00C14922" w:rsidRPr="00D20E9A" w:rsidRDefault="00C14922" w:rsidP="00C14922">
      <w:r w:rsidRPr="00D20E9A">
        <w:rPr>
          <w:u w:val="single"/>
        </w:rPr>
        <w:t>Target</w:t>
      </w:r>
      <w:r w:rsidRPr="00D20E9A">
        <w:t xml:space="preserve">: Analytical labour market report available - </w:t>
      </w:r>
      <w:r w:rsidRPr="00D20E9A">
        <w:rPr>
          <w:iCs/>
        </w:rPr>
        <w:t>draft by end-2019, final published on LMIS website by April 2020.</w:t>
      </w:r>
    </w:p>
    <w:p w:rsidR="00C14922" w:rsidRPr="00D20E9A" w:rsidRDefault="00C14922" w:rsidP="00C14922"/>
    <w:p w:rsidR="002E0E7B" w:rsidRPr="00D20E9A" w:rsidRDefault="002E0E7B" w:rsidP="00C14922">
      <w:r w:rsidRPr="00D20E9A">
        <w:t>Baseline: Prototype report on 2017.</w:t>
      </w:r>
    </w:p>
    <w:p w:rsidR="002E0E7B" w:rsidRPr="00D20E9A" w:rsidRDefault="002E0E7B" w:rsidP="00C14922"/>
    <w:p w:rsidR="004662A6" w:rsidRPr="00D20E9A" w:rsidRDefault="004662A6" w:rsidP="004662A6">
      <w:r w:rsidRPr="00D20E9A">
        <w:t xml:space="preserve">Source of Verification: </w:t>
      </w:r>
    </w:p>
    <w:p w:rsidR="004662A6" w:rsidRPr="00D20E9A" w:rsidRDefault="004662A6" w:rsidP="004662A6">
      <w:pPr>
        <w:widowControl w:val="0"/>
        <w:numPr>
          <w:ilvl w:val="0"/>
          <w:numId w:val="1"/>
        </w:numPr>
        <w:autoSpaceDE w:val="0"/>
        <w:autoSpaceDN w:val="0"/>
        <w:ind w:left="714" w:hanging="357"/>
        <w:jc w:val="left"/>
      </w:pPr>
      <w:r w:rsidRPr="00D20E9A">
        <w:t>Report published on the LMIS website in April 2020.</w:t>
      </w:r>
    </w:p>
    <w:p w:rsidR="004662A6" w:rsidRPr="00D20E9A" w:rsidRDefault="004662A6" w:rsidP="00C14922"/>
    <w:p w:rsidR="00075684" w:rsidRPr="00D20E9A" w:rsidRDefault="00C14922" w:rsidP="00C14922">
      <w:r w:rsidRPr="00D20E9A">
        <w:t xml:space="preserve">Potential Value: €0.3mn. </w:t>
      </w:r>
    </w:p>
    <w:p w:rsidR="00075684" w:rsidRPr="00D20E9A" w:rsidRDefault="00075684" w:rsidP="00C14922"/>
    <w:p w:rsidR="00C14922" w:rsidRPr="00D20E9A" w:rsidRDefault="00C14922" w:rsidP="00C14922">
      <w:r w:rsidRPr="00D20E9A">
        <w:rPr>
          <w:b/>
        </w:rPr>
        <w:t>Review Assessment</w:t>
      </w:r>
      <w:r w:rsidRPr="00D20E9A">
        <w:t>: not fulfilled but compliance anticipated (initial draft report available but needs updating</w:t>
      </w:r>
      <w:r w:rsidR="009C768C" w:rsidRPr="00D20E9A">
        <w:t xml:space="preserve"> to include 2019 data and analysis</w:t>
      </w:r>
      <w:r w:rsidRPr="00D20E9A">
        <w:t>).</w:t>
      </w:r>
    </w:p>
    <w:p w:rsidR="00692D96" w:rsidRPr="00D20E9A" w:rsidRDefault="00692D96" w:rsidP="00692D96"/>
    <w:p w:rsidR="00692D96" w:rsidRPr="00D20E9A" w:rsidRDefault="00692D96" w:rsidP="00692D96">
      <w:r w:rsidRPr="00D20E9A">
        <w:t>The Labour Market Information System (LMIS) was established over 2015-2016 under the then Ministry of Labour, Health and Social Affairs (</w:t>
      </w:r>
      <w:proofErr w:type="spellStart"/>
      <w:r w:rsidRPr="00D20E9A">
        <w:t>MoLHSA</w:t>
      </w:r>
      <w:proofErr w:type="spellEnd"/>
      <w:r w:rsidRPr="00D20E9A">
        <w:t xml:space="preserve">), now </w:t>
      </w:r>
      <w:proofErr w:type="spellStart"/>
      <w:r w:rsidRPr="00D20E9A">
        <w:t>MoIDPLHSA</w:t>
      </w:r>
      <w:proofErr w:type="spellEnd"/>
      <w:r w:rsidRPr="00D20E9A">
        <w:t xml:space="preserve">. Although the previous EU Employment and VET (EVET) budget support programme included an indicator for the Fourth Instalment in 2017 requiring annual publication of LMIS reports on labour market demand, only one report (the baseline for this Indicator) initially for 2016 but modified for 2017 was produced and that largely reporting on previous employment and VET data without any predictions for future demand (even though assistance in using ILO and other forecasting techniques was provided in March 2017 through the EVET technical assistance project). The report drew on information from the Social Services Agency (SSA) Employment Support Services (ESS) worknet.ge register of vacancies and jobseekers established in 2016 and still under development, as well as the more comprehensive private job search site HR.ge, and the previous </w:t>
      </w:r>
      <w:proofErr w:type="spellStart"/>
      <w:r w:rsidRPr="00D20E9A">
        <w:t>MoES</w:t>
      </w:r>
      <w:proofErr w:type="spellEnd"/>
      <w:r w:rsidRPr="00D20E9A">
        <w:t xml:space="preserve"> (now </w:t>
      </w:r>
      <w:proofErr w:type="spellStart"/>
      <w:r w:rsidRPr="00D20E9A">
        <w:t>MoESCS</w:t>
      </w:r>
      <w:proofErr w:type="spellEnd"/>
      <w:r w:rsidRPr="00D20E9A">
        <w:t xml:space="preserve">) website on VET providers and course vet.ge. </w:t>
      </w:r>
    </w:p>
    <w:p w:rsidR="00692D96" w:rsidRPr="00D20E9A" w:rsidRDefault="00692D96" w:rsidP="00692D96"/>
    <w:p w:rsidR="00692D96" w:rsidRPr="00D20E9A" w:rsidRDefault="00692D96" w:rsidP="00692D96">
      <w:r w:rsidRPr="00D20E9A">
        <w:t xml:space="preserve">This original 20 page LMIS report, initially entitled </w:t>
      </w:r>
      <w:r w:rsidRPr="00D20E9A">
        <w:rPr>
          <w:i/>
        </w:rPr>
        <w:t>'The Labour Market Information System: 2016 Report</w:t>
      </w:r>
      <w:r w:rsidRPr="00D20E9A">
        <w:t>' was uploaded onto the LMIS website on 15th December 2016, but updated and modified with additional elements on 9th and 24th March 2017. There were five main sections covered, including General Review (an introduction to the LMIS); Review of Vocational Education Key Indicators (employment, VET enrolment in 2015 by region, gender, age, field of study); Foreign Direct Investments and Employment (by region, sector); Information on Jobs Created within the 'Start-up Georgia' State Programme, and some regional and international comparisons (of employment rates and labour productivity). In addition an Annex provided information on job openings by year from 2012-2016 published by HR.ge by job category and sector.</w:t>
      </w:r>
    </w:p>
    <w:p w:rsidR="00692D96" w:rsidRPr="00D20E9A" w:rsidRDefault="00692D96" w:rsidP="00692D96"/>
    <w:p w:rsidR="00692D96" w:rsidRPr="00D20E9A" w:rsidRDefault="00692D96" w:rsidP="00692D96">
      <w:r w:rsidRPr="00D20E9A">
        <w:t xml:space="preserve">Shortly after this, in mid-2017, the Labour Market Analysis Division, and responsibility for the LMIS, was transferred from </w:t>
      </w:r>
      <w:proofErr w:type="spellStart"/>
      <w:r w:rsidRPr="00D20E9A">
        <w:t>MoLHSA</w:t>
      </w:r>
      <w:proofErr w:type="spellEnd"/>
      <w:r w:rsidRPr="00D20E9A">
        <w:t xml:space="preserve"> to </w:t>
      </w:r>
      <w:proofErr w:type="spellStart"/>
      <w:r w:rsidRPr="00D20E9A">
        <w:t>MoESD</w:t>
      </w:r>
      <w:proofErr w:type="spellEnd"/>
      <w:r w:rsidRPr="00D20E9A">
        <w:t>.</w:t>
      </w:r>
    </w:p>
    <w:p w:rsidR="00692D96" w:rsidRPr="00D20E9A" w:rsidRDefault="00692D96" w:rsidP="00692D96"/>
    <w:p w:rsidR="00692D96" w:rsidRPr="00D20E9A" w:rsidRDefault="00692D96" w:rsidP="00692D96">
      <w:r w:rsidRPr="00D20E9A">
        <w:t xml:space="preserve">Prior to the Interim Review, a 2019 Labour Market Analysis Report of 65 pages had been published on the LMIS website on November 8th 2019. At the time of the Review, this had been put forward for official translation into English through the Ministry of Foreign Affairs, a process the </w:t>
      </w:r>
      <w:proofErr w:type="spellStart"/>
      <w:r w:rsidRPr="00D20E9A">
        <w:t>MoESD</w:t>
      </w:r>
      <w:proofErr w:type="spellEnd"/>
      <w:r w:rsidRPr="00D20E9A">
        <w:t xml:space="preserve"> Labour Market Analysis Division under the Economic Policy Department expected to be completed before the end of the year. </w:t>
      </w:r>
    </w:p>
    <w:p w:rsidR="00692D96" w:rsidRPr="00D20E9A" w:rsidRDefault="00692D96" w:rsidP="00692D96"/>
    <w:p w:rsidR="00692D96" w:rsidRPr="00D20E9A" w:rsidRDefault="00692D96" w:rsidP="00692D96">
      <w:r w:rsidRPr="00D20E9A">
        <w:t xml:space="preserve">Although the Report included 2019 in the title, this was a reference only to the fact that it was produced in 2019. The report included data only for 2018, without any reference to developments during 2019. While data sets showed trends in data over the years to 2018 there appeared to be limited analysis on the impacts on labour market skills demand or anticipated changes in the years to come. The Report quoted official </w:t>
      </w:r>
      <w:proofErr w:type="spellStart"/>
      <w:r w:rsidRPr="00D20E9A">
        <w:t>GeoSTAT</w:t>
      </w:r>
      <w:proofErr w:type="spellEnd"/>
      <w:r w:rsidRPr="00D20E9A">
        <w:t xml:space="preserve"> labour market survey data, the last full year statistics of which referred to 2018 and was published in May 2019. </w:t>
      </w:r>
      <w:proofErr w:type="spellStart"/>
      <w:r w:rsidRPr="00D20E9A">
        <w:t>GeoSTAT</w:t>
      </w:r>
      <w:proofErr w:type="spellEnd"/>
      <w:r w:rsidRPr="00D20E9A">
        <w:t xml:space="preserve"> quarterly data, covering the first two quarters of 2019, was not included. The Labour Market Analysis Division reported that reference was made in the report to a breakdown of job and skills vacancies derived from the SSA/ESS worknet.ge skills matching register as well as the much more comprehensive private HR.ge. The Ministry reported that attempts had also been made to reach an agreement with the other large private jobs search engine jobs.ge to incorporate their data as well but without success, and that consideration was being given to obtain further information on vacancies from the various business associations (</w:t>
      </w:r>
      <w:r w:rsidRPr="00D20E9A">
        <w:rPr>
          <w:i/>
        </w:rPr>
        <w:t>inter alia</w:t>
      </w:r>
      <w:r w:rsidRPr="00D20E9A">
        <w:t xml:space="preserve"> the Georgian Employers Association). </w:t>
      </w:r>
    </w:p>
    <w:p w:rsidR="00692D96" w:rsidRPr="00D20E9A" w:rsidRDefault="00692D96" w:rsidP="00692D96"/>
    <w:p w:rsidR="00692D96" w:rsidRPr="00D20E9A" w:rsidRDefault="00692D96" w:rsidP="00692D96">
      <w:r w:rsidRPr="00D20E9A">
        <w:t xml:space="preserve">Information from the </w:t>
      </w:r>
      <w:proofErr w:type="spellStart"/>
      <w:r w:rsidRPr="00D20E9A">
        <w:t>MoESD</w:t>
      </w:r>
      <w:proofErr w:type="spellEnd"/>
      <w:r w:rsidRPr="00D20E9A">
        <w:t xml:space="preserve"> Establishment Skills Survey for 2017, covering vacancies across the entire economy, which drew upon ETF guidelines and assistance in questionnaire design, was reported to have also been included in the Labour Market Analysis Report. The survey results are based on the ISCO 2008 classification, modified during the EVET programme to more efficiently reflect the situation in Georgia. Subsequent sector specific Establishment Skills Surveys were conducted in 2018 on the hospitality sector and in 2019 </w:t>
      </w:r>
      <w:r w:rsidRPr="00D20E9A">
        <w:lastRenderedPageBreak/>
        <w:t xml:space="preserve">on the construction sector (both considered as key sectors of the Georgian economy). It was not clear whether the results on the hospitality sector were included in the report, those on the construction sector not expected to be available until the end of 2019. </w:t>
      </w:r>
    </w:p>
    <w:p w:rsidR="00692D96" w:rsidRPr="00D20E9A" w:rsidRDefault="00692D96" w:rsidP="00692D96"/>
    <w:p w:rsidR="00692D96" w:rsidRPr="00D20E9A" w:rsidRDefault="00692D96" w:rsidP="00692D96">
      <w:r w:rsidRPr="00D20E9A">
        <w:t>The Review found that the current report focussed on 2018 was inadequate to meet the rationale for inclusion of this Indicator in the programme. The Indicator clearly expected only a draft report to be produced by the end of 2019, with the deadline for finalisation put at April 2020, indicating that even though there had not been a report since 2017 to meet the target the report should be at the least be on 2019. The objective is to provide evidence for policy decisions on skills to be prioritised through the VET sector to meet anticipated medium-term labour market demand. The Ministry referred to its promotion of regular meetings of SME and energy sector focus groups and to quarterly meetings of a private sector development advisory council, with members drawn from business and employer associations, unions, CSOs, and public sector agencies relevant to business development. The Review suggested that these could be the source of up-to-date information on the business situation in key sectors (whereas official statistics is usually some 12 to 18 months behind) to help identify changing circumstances and turning points in skills demand. The Review also suggested that this analysis could be further strengthened by reference to the latest Government, Central Bank, and IMF medium term macroeconomic projections (as, for instance the four year prognosis incorporated in the revenue and activity forecasts built into the medium term expenditure framework (MTEF) underlying forward budget expectations in the BDD and various medium term sector strategies).</w:t>
      </w:r>
    </w:p>
    <w:p w:rsidR="00692D96" w:rsidRPr="00D20E9A" w:rsidRDefault="00692D96" w:rsidP="00692D96"/>
    <w:p w:rsidR="00692D96" w:rsidRPr="00D20E9A" w:rsidRDefault="00692D96" w:rsidP="00692D96">
      <w:r w:rsidRPr="00D20E9A">
        <w:t>While recognizing the effort put into producing the Labour Market Analysis Report in advance of the deadline, the Review concluded that it was essentially premature and that to meet the requirements for a genuine '</w:t>
      </w:r>
      <w:r w:rsidRPr="00D20E9A">
        <w:rPr>
          <w:i/>
        </w:rPr>
        <w:t xml:space="preserve">policy evidence' </w:t>
      </w:r>
      <w:r w:rsidRPr="00D20E9A">
        <w:t xml:space="preserve">document (as specified for the Indicator) it needed to be modified to include 2019 data and analysis indicating projected future skills demand, at least for the medium term. The </w:t>
      </w:r>
      <w:proofErr w:type="spellStart"/>
      <w:r w:rsidRPr="00D20E9A">
        <w:t>MoESD</w:t>
      </w:r>
      <w:proofErr w:type="spellEnd"/>
      <w:r w:rsidRPr="00D20E9A">
        <w:t xml:space="preserve"> Economic Policy Department and Labour Market Analysis Division at the Steering Committee meeting on 6th December agreed to incorporate such modifications into the Report, the Review stating that otherwise the Final Review would conclude that the Indicator had not been met sufficiently for full compliance.</w:t>
      </w:r>
    </w:p>
    <w:p w:rsidR="00692D96" w:rsidRPr="00D20E9A" w:rsidRDefault="00692D96" w:rsidP="00692D96"/>
    <w:p w:rsidR="00692D96" w:rsidRPr="00D20E9A" w:rsidRDefault="00692D96" w:rsidP="00692D96">
      <w:r w:rsidRPr="00D20E9A">
        <w:t>The method of calculation for the Indicator in Appendix 1 of the TAPs refers to the incorporation of the following 'new' elements (i.e. in addition to that included in the baseline 'prototype' 2017 report) for full achievement of the target:</w:t>
      </w:r>
    </w:p>
    <w:p w:rsidR="00692D96" w:rsidRPr="00D20E9A" w:rsidRDefault="00692D96" w:rsidP="00692D96"/>
    <w:p w:rsidR="00692D96" w:rsidRPr="00D20E9A" w:rsidRDefault="00692D96" w:rsidP="00692D96">
      <w:pPr>
        <w:numPr>
          <w:ilvl w:val="0"/>
          <w:numId w:val="38"/>
        </w:numPr>
        <w:tabs>
          <w:tab w:val="left" w:pos="511"/>
        </w:tabs>
        <w:ind w:left="714" w:hanging="357"/>
        <w:rPr>
          <w:rFonts w:cs="Arial"/>
        </w:rPr>
      </w:pPr>
      <w:r w:rsidRPr="00D20E9A">
        <w:rPr>
          <w:rFonts w:cs="Arial"/>
        </w:rPr>
        <w:t>Analysis of job vacancies provided by the public employment agency (www.worknet.gov.ge);</w:t>
      </w:r>
    </w:p>
    <w:p w:rsidR="00692D96" w:rsidRPr="00D20E9A" w:rsidRDefault="00692D96" w:rsidP="00692D96">
      <w:pPr>
        <w:numPr>
          <w:ilvl w:val="0"/>
          <w:numId w:val="38"/>
        </w:numPr>
        <w:tabs>
          <w:tab w:val="left" w:pos="511"/>
        </w:tabs>
        <w:ind w:left="714" w:hanging="357"/>
        <w:rPr>
          <w:rFonts w:cs="Arial"/>
        </w:rPr>
      </w:pPr>
      <w:r w:rsidRPr="00D20E9A">
        <w:rPr>
          <w:rFonts w:cs="Arial"/>
        </w:rPr>
        <w:t>Analysis of job vacancies provided by at least one private employment agency;</w:t>
      </w:r>
    </w:p>
    <w:p w:rsidR="00692D96" w:rsidRPr="00D20E9A" w:rsidRDefault="00692D96" w:rsidP="00692D96">
      <w:pPr>
        <w:numPr>
          <w:ilvl w:val="0"/>
          <w:numId w:val="38"/>
        </w:numPr>
        <w:tabs>
          <w:tab w:val="left" w:pos="511"/>
        </w:tabs>
        <w:ind w:left="714" w:hanging="357"/>
        <w:rPr>
          <w:rFonts w:cs="Arial"/>
        </w:rPr>
      </w:pPr>
      <w:r w:rsidRPr="00D20E9A">
        <w:rPr>
          <w:rFonts w:cs="Arial"/>
        </w:rPr>
        <w:t>Analysis of skills needs of employers collected from the Establishment Skills Survey of 2017;</w:t>
      </w:r>
    </w:p>
    <w:p w:rsidR="00692D96" w:rsidRPr="00D20E9A" w:rsidRDefault="00692D96" w:rsidP="00692D96">
      <w:pPr>
        <w:numPr>
          <w:ilvl w:val="0"/>
          <w:numId w:val="38"/>
        </w:numPr>
        <w:tabs>
          <w:tab w:val="left" w:pos="511"/>
        </w:tabs>
        <w:ind w:left="714" w:hanging="357"/>
        <w:rPr>
          <w:rFonts w:cs="Arial"/>
        </w:rPr>
      </w:pPr>
      <w:r w:rsidRPr="00D20E9A">
        <w:rPr>
          <w:rFonts w:cs="Arial"/>
        </w:rPr>
        <w:t>Analysis of employment and unemployment trends at the national level by sectors;</w:t>
      </w:r>
    </w:p>
    <w:p w:rsidR="00692D96" w:rsidRPr="00D20E9A" w:rsidRDefault="00692D96" w:rsidP="00692D96">
      <w:pPr>
        <w:numPr>
          <w:ilvl w:val="0"/>
          <w:numId w:val="38"/>
        </w:numPr>
        <w:tabs>
          <w:tab w:val="left" w:pos="511"/>
        </w:tabs>
        <w:ind w:left="714" w:hanging="357"/>
        <w:rPr>
          <w:rFonts w:cs="Arial"/>
        </w:rPr>
      </w:pPr>
      <w:r w:rsidRPr="00D20E9A">
        <w:rPr>
          <w:rFonts w:cs="Arial"/>
          <w:bCs/>
        </w:rPr>
        <w:t xml:space="preserve">Inclusion of additional survey results available at the moment of analysis (e.g. tracer studies of VET graduates, Vacancy Monitors). </w:t>
      </w:r>
    </w:p>
    <w:p w:rsidR="00692D96" w:rsidRPr="00D20E9A" w:rsidRDefault="00692D96" w:rsidP="00692D96"/>
    <w:p w:rsidR="00C14922" w:rsidRPr="00D20E9A" w:rsidRDefault="00692D96" w:rsidP="00692D96">
      <w:r w:rsidRPr="00D20E9A">
        <w:t xml:space="preserve">For partial achievement, Appendix 1 indicates that at least three of these must be incorporated into the Report. Provided the information covers 2019, and besides simple reporting statistics includes informative analysis to support policy decisions, this requirement for part payment should be met (with analysis of information from worknet.ge, HR.ge, the 2017 Establishment Skills Survey, and </w:t>
      </w:r>
      <w:proofErr w:type="spellStart"/>
      <w:r w:rsidRPr="00D20E9A">
        <w:t>GeoSTAT</w:t>
      </w:r>
      <w:proofErr w:type="spellEnd"/>
      <w:r w:rsidRPr="00D20E9A">
        <w:t xml:space="preserve"> employment and unemployment surveys). However, full achievement requires additional up-to-date information from other sources (such as the private sector development council or other business related sources).</w:t>
      </w:r>
    </w:p>
    <w:p w:rsidR="00C14922" w:rsidRPr="00D20E9A" w:rsidRDefault="00C14922" w:rsidP="00C14922"/>
    <w:p w:rsidR="00AA6E4F" w:rsidRPr="00D20E9A" w:rsidRDefault="00AA6E4F" w:rsidP="00C14922">
      <w:r w:rsidRPr="00D20E9A">
        <w:t>Issues that need to be resolved include</w:t>
      </w:r>
    </w:p>
    <w:p w:rsidR="00AA6E4F" w:rsidRPr="00D20E9A" w:rsidRDefault="00AA6E4F" w:rsidP="00C14922"/>
    <w:p w:rsidR="00AA6E4F" w:rsidRPr="00D20E9A" w:rsidRDefault="00AA6E4F" w:rsidP="00AA6E4F">
      <w:pPr>
        <w:pStyle w:val="ListParagraph"/>
        <w:numPr>
          <w:ilvl w:val="0"/>
          <w:numId w:val="39"/>
        </w:numPr>
        <w:ind w:left="284" w:hanging="284"/>
        <w:jc w:val="both"/>
      </w:pPr>
      <w:r w:rsidRPr="00D20E9A">
        <w:lastRenderedPageBreak/>
        <w:t>the link between the LMIS and the Education Management Information System (EMIS), both so the results of the analysis of skills demand can be reflected in the courses offered through the VET system, especially as the Employment Service associates closer with key employers (see below); and</w:t>
      </w:r>
    </w:p>
    <w:p w:rsidR="00AA6E4F" w:rsidRPr="00D20E9A" w:rsidRDefault="00AA6E4F" w:rsidP="00AA6E4F">
      <w:pPr>
        <w:pStyle w:val="ListParagraph"/>
        <w:numPr>
          <w:ilvl w:val="0"/>
          <w:numId w:val="39"/>
        </w:numPr>
        <w:ind w:left="284" w:hanging="284"/>
        <w:jc w:val="both"/>
      </w:pPr>
      <w:proofErr w:type="gramStart"/>
      <w:r w:rsidRPr="00D20E9A">
        <w:t>the</w:t>
      </w:r>
      <w:proofErr w:type="gramEnd"/>
      <w:r w:rsidRPr="00D20E9A">
        <w:t xml:space="preserve"> need to include self-employment within the analysis, especially as self-employment represents a major element of the Georgian economy and aspirations of VET graduates, according to tracer studies and anecdotal evidence, appear heavily focussed on small business start-up and self-employment.</w:t>
      </w:r>
    </w:p>
    <w:p w:rsidR="00AA6E4F" w:rsidRPr="00D20E9A" w:rsidRDefault="00AA6E4F" w:rsidP="00C14922"/>
    <w:p w:rsidR="00C14922" w:rsidRPr="00D20E9A" w:rsidRDefault="00075684" w:rsidP="00075684">
      <w:pPr>
        <w:pStyle w:val="Heading3"/>
      </w:pPr>
      <w:bookmarkStart w:id="29" w:name="_Toc27574579"/>
      <w:r w:rsidRPr="00D20E9A">
        <w:t>ii)</w:t>
      </w:r>
      <w:r w:rsidRPr="00D20E9A">
        <w:tab/>
      </w:r>
      <w:r w:rsidR="00C14922" w:rsidRPr="00D20E9A">
        <w:t>Result 1.2: Increased availability of career guidance and counselling, job intermediation and labour market integration services.</w:t>
      </w:r>
      <w:bookmarkEnd w:id="29"/>
    </w:p>
    <w:p w:rsidR="00C14922" w:rsidRPr="00D20E9A" w:rsidRDefault="00C14922" w:rsidP="00C14922"/>
    <w:p w:rsidR="00C14922" w:rsidRPr="00D20E9A" w:rsidRDefault="00C14922" w:rsidP="00C14922">
      <w:pPr>
        <w:rPr>
          <w:b/>
        </w:rPr>
      </w:pPr>
      <w:r w:rsidRPr="00D20E9A">
        <w:rPr>
          <w:b/>
        </w:rPr>
        <w:t>Objective 2 - Increased availability of career guidance and counselling, job intermediation and labour market integration services.</w:t>
      </w:r>
    </w:p>
    <w:p w:rsidR="00C14922" w:rsidRPr="00D20E9A" w:rsidRDefault="00C14922" w:rsidP="00C14922"/>
    <w:p w:rsidR="00C14922" w:rsidRPr="00D20E9A" w:rsidRDefault="00C14922" w:rsidP="00C14922">
      <w:pPr>
        <w:rPr>
          <w:b/>
          <w:bCs/>
        </w:rPr>
      </w:pPr>
      <w:r w:rsidRPr="00D20E9A">
        <w:rPr>
          <w:b/>
          <w:bCs/>
          <w:u w:val="single"/>
        </w:rPr>
        <w:t>Indicator 2.1</w:t>
      </w:r>
      <w:r w:rsidRPr="00D20E9A">
        <w:rPr>
          <w:b/>
          <w:bCs/>
        </w:rPr>
        <w:t>: Share of territorial employment offices nationwide applying the new service model.</w:t>
      </w:r>
    </w:p>
    <w:p w:rsidR="00C14922" w:rsidRPr="00D20E9A" w:rsidRDefault="00C14922" w:rsidP="00C14922"/>
    <w:p w:rsidR="00C14922" w:rsidRPr="00D20E9A" w:rsidRDefault="00C14922" w:rsidP="00C14922">
      <w:r w:rsidRPr="00D20E9A">
        <w:rPr>
          <w:u w:val="single"/>
        </w:rPr>
        <w:t>Target</w:t>
      </w:r>
      <w:r w:rsidRPr="00D20E9A">
        <w:t xml:space="preserve">: New employment service model is provided by at least 30% of all SSA/ESS territorial units nationwide - </w:t>
      </w:r>
      <w:r w:rsidR="004662A6" w:rsidRPr="00D20E9A">
        <w:t xml:space="preserve">administrative data collected </w:t>
      </w:r>
      <w:r w:rsidR="0032193B" w:rsidRPr="00D20E9A">
        <w:t>by</w:t>
      </w:r>
      <w:r w:rsidR="004662A6" w:rsidRPr="00D20E9A">
        <w:t xml:space="preserve"> all </w:t>
      </w:r>
      <w:r w:rsidR="0032193B" w:rsidRPr="00D20E9A">
        <w:t xml:space="preserve">SSA/ESS </w:t>
      </w:r>
      <w:r w:rsidR="004662A6" w:rsidRPr="00D20E9A">
        <w:t xml:space="preserve">territorial units </w:t>
      </w:r>
      <w:r w:rsidR="0032193B" w:rsidRPr="00D20E9A">
        <w:t xml:space="preserve">delivered to SSA/ESS Headquarters </w:t>
      </w:r>
      <w:r w:rsidRPr="00D20E9A">
        <w:rPr>
          <w:iCs/>
        </w:rPr>
        <w:t xml:space="preserve">by </w:t>
      </w:r>
      <w:r w:rsidR="0032193B" w:rsidRPr="00D20E9A">
        <w:rPr>
          <w:iCs/>
        </w:rPr>
        <w:t>31/12/</w:t>
      </w:r>
      <w:r w:rsidRPr="00D20E9A">
        <w:rPr>
          <w:iCs/>
        </w:rPr>
        <w:t>2019, report published on SSA/ESS website by April 2020</w:t>
      </w:r>
      <w:r w:rsidRPr="00D20E9A">
        <w:rPr>
          <w:iCs/>
          <w:sz w:val="20"/>
          <w:szCs w:val="20"/>
        </w:rPr>
        <w:t>.</w:t>
      </w:r>
    </w:p>
    <w:p w:rsidR="00C14922" w:rsidRPr="00D20E9A" w:rsidRDefault="00C14922" w:rsidP="00C14922"/>
    <w:p w:rsidR="002E0E7B" w:rsidRPr="00D20E9A" w:rsidRDefault="002E0E7B" w:rsidP="00C14922">
      <w:r w:rsidRPr="00D20E9A">
        <w:t>Baseline: 2017 - 15 out of 70 territorial units (21%) provides new employment services model. (</w:t>
      </w:r>
      <w:r w:rsidR="00A41452" w:rsidRPr="00D20E9A">
        <w:t xml:space="preserve">Possibly </w:t>
      </w:r>
      <w:r w:rsidRPr="00D20E9A">
        <w:t>15 out of 69 territorial units</w:t>
      </w:r>
      <w:r w:rsidRPr="00D20E9A">
        <w:rPr>
          <w:rStyle w:val="FootnoteReference"/>
        </w:rPr>
        <w:footnoteReference w:id="7"/>
      </w:r>
      <w:r w:rsidRPr="00D20E9A">
        <w:t xml:space="preserve"> - 21.7%)</w:t>
      </w:r>
    </w:p>
    <w:p w:rsidR="002E0E7B" w:rsidRPr="00D20E9A" w:rsidRDefault="002E0E7B" w:rsidP="00C14922"/>
    <w:p w:rsidR="004662A6" w:rsidRPr="00D20E9A" w:rsidRDefault="004662A6" w:rsidP="004662A6">
      <w:r w:rsidRPr="00D20E9A">
        <w:t xml:space="preserve">Source of Verification: </w:t>
      </w:r>
    </w:p>
    <w:p w:rsidR="004662A6" w:rsidRPr="00D20E9A" w:rsidRDefault="004662A6" w:rsidP="004662A6">
      <w:pPr>
        <w:widowControl w:val="0"/>
        <w:numPr>
          <w:ilvl w:val="0"/>
          <w:numId w:val="1"/>
        </w:numPr>
        <w:autoSpaceDE w:val="0"/>
        <w:autoSpaceDN w:val="0"/>
        <w:ind w:left="714" w:hanging="357"/>
        <w:jc w:val="left"/>
      </w:pPr>
      <w:r w:rsidRPr="00D20E9A">
        <w:t>SSA/ESS Annual Activity Report, published on its website.</w:t>
      </w:r>
    </w:p>
    <w:p w:rsidR="004662A6" w:rsidRPr="00D20E9A" w:rsidRDefault="004662A6" w:rsidP="00C14922"/>
    <w:p w:rsidR="00075684" w:rsidRPr="00D20E9A" w:rsidRDefault="00C14922" w:rsidP="00C14922">
      <w:r w:rsidRPr="00D20E9A">
        <w:t xml:space="preserve">Potential Value: €0.7mn. </w:t>
      </w:r>
    </w:p>
    <w:p w:rsidR="00075684" w:rsidRPr="00D20E9A" w:rsidRDefault="00075684" w:rsidP="00C14922"/>
    <w:p w:rsidR="00C14922" w:rsidRPr="00D20E9A" w:rsidRDefault="00C14922" w:rsidP="00C14922">
      <w:r w:rsidRPr="00D20E9A">
        <w:rPr>
          <w:b/>
        </w:rPr>
        <w:t>Review Assessment</w:t>
      </w:r>
      <w:r w:rsidRPr="00D20E9A">
        <w:t>: fulfil</w:t>
      </w:r>
      <w:r w:rsidR="009C768C" w:rsidRPr="00D20E9A">
        <w:t>ment report</w:t>
      </w:r>
      <w:r w:rsidRPr="00D20E9A">
        <w:t>ed, but evidence required.</w:t>
      </w:r>
    </w:p>
    <w:p w:rsidR="00C14922" w:rsidRPr="00D20E9A" w:rsidRDefault="00C14922" w:rsidP="00C14922"/>
    <w:p w:rsidR="002C3BD2" w:rsidRPr="00D20E9A" w:rsidRDefault="002C3BD2" w:rsidP="002C3BD2">
      <w:r w:rsidRPr="00D20E9A">
        <w:t xml:space="preserve">The Employment Support Services (ESS) </w:t>
      </w:r>
      <w:proofErr w:type="gramStart"/>
      <w:r w:rsidRPr="00D20E9A">
        <w:t>were</w:t>
      </w:r>
      <w:proofErr w:type="gramEnd"/>
      <w:r w:rsidRPr="00D20E9A">
        <w:t xml:space="preserve"> established in 2013 as a Department within the Social Service Agency (SSA), an agency under the Ministry of Labour, Health and Social Affairs (</w:t>
      </w:r>
      <w:proofErr w:type="spellStart"/>
      <w:r w:rsidRPr="00D20E9A">
        <w:t>MoLHSA</w:t>
      </w:r>
      <w:proofErr w:type="spellEnd"/>
      <w:r w:rsidRPr="00D20E9A">
        <w:t xml:space="preserve">). </w:t>
      </w:r>
      <w:proofErr w:type="gramStart"/>
      <w:r w:rsidRPr="00D20E9A">
        <w:t>Staff were</w:t>
      </w:r>
      <w:proofErr w:type="gramEnd"/>
      <w:r w:rsidRPr="00D20E9A">
        <w:t xml:space="preserve"> assigned to ESS activities in SSA offices either full or part time depending on the coverage of the office, with the main presence being at the eleven regional centres (including Tbilisi) and the Tbilisi district offices where the majority of the possible clients existed. This re-established an employment services function abolished in 2008 when SSA replaced the Social Assistance and Employment State Agency (SAESA).</w:t>
      </w:r>
    </w:p>
    <w:p w:rsidR="002C3BD2" w:rsidRPr="00D20E9A" w:rsidRDefault="002C3BD2" w:rsidP="002C3BD2"/>
    <w:p w:rsidR="002C3BD2" w:rsidRPr="00D20E9A" w:rsidRDefault="002C3BD2" w:rsidP="002C3BD2">
      <w:r w:rsidRPr="00D20E9A">
        <w:t xml:space="preserve">There is some confusion over the number of territorial units, whether 69 or 70 in total. Traditionally there are considered to be 69 districts (formerly </w:t>
      </w:r>
      <w:proofErr w:type="spellStart"/>
      <w:r w:rsidRPr="00D20E9A">
        <w:t>rayons</w:t>
      </w:r>
      <w:proofErr w:type="spellEnd"/>
      <w:r w:rsidRPr="00D20E9A">
        <w:t xml:space="preserve">) of which five are in Tbilisi. </w:t>
      </w:r>
      <w:proofErr w:type="gramStart"/>
      <w:r w:rsidRPr="00D20E9A">
        <w:t>Comments in the detailed description of the Indicator in TAPs Appendix 1, however, refers</w:t>
      </w:r>
      <w:proofErr w:type="gramEnd"/>
      <w:r w:rsidRPr="00D20E9A">
        <w:t xml:space="preserve"> to the SSA/ESS having 10 regional offices and 60 district branches. There are nine regions in Georgia (</w:t>
      </w:r>
      <w:proofErr w:type="spellStart"/>
      <w:r w:rsidRPr="00D20E9A">
        <w:t>Imereti</w:t>
      </w:r>
      <w:proofErr w:type="spellEnd"/>
      <w:r w:rsidRPr="00D20E9A">
        <w:t xml:space="preserve">, </w:t>
      </w:r>
      <w:proofErr w:type="spellStart"/>
      <w:r w:rsidRPr="00D20E9A">
        <w:t>Samegrelo-Zemo</w:t>
      </w:r>
      <w:proofErr w:type="spellEnd"/>
      <w:r w:rsidRPr="00D20E9A">
        <w:t xml:space="preserve"> </w:t>
      </w:r>
      <w:proofErr w:type="spellStart"/>
      <w:r w:rsidRPr="00D20E9A">
        <w:t>Svaneti</w:t>
      </w:r>
      <w:proofErr w:type="spellEnd"/>
      <w:r w:rsidRPr="00D20E9A">
        <w:t xml:space="preserve">, Kakheti, </w:t>
      </w:r>
      <w:proofErr w:type="spellStart"/>
      <w:r w:rsidRPr="00D20E9A">
        <w:t>Shida</w:t>
      </w:r>
      <w:proofErr w:type="spellEnd"/>
      <w:r w:rsidRPr="00D20E9A">
        <w:t xml:space="preserve"> </w:t>
      </w:r>
      <w:proofErr w:type="spellStart"/>
      <w:r w:rsidRPr="00D20E9A">
        <w:t>Kartli</w:t>
      </w:r>
      <w:proofErr w:type="spellEnd"/>
      <w:r w:rsidRPr="00D20E9A">
        <w:t xml:space="preserve">, </w:t>
      </w:r>
      <w:proofErr w:type="spellStart"/>
      <w:r w:rsidRPr="00D20E9A">
        <w:t>Kvemo</w:t>
      </w:r>
      <w:proofErr w:type="spellEnd"/>
      <w:r w:rsidRPr="00D20E9A">
        <w:t xml:space="preserve"> </w:t>
      </w:r>
      <w:proofErr w:type="spellStart"/>
      <w:r w:rsidRPr="00D20E9A">
        <w:t>Kartli</w:t>
      </w:r>
      <w:proofErr w:type="spellEnd"/>
      <w:r w:rsidRPr="00D20E9A">
        <w:t xml:space="preserve">, </w:t>
      </w:r>
      <w:proofErr w:type="spellStart"/>
      <w:r w:rsidRPr="00D20E9A">
        <w:t>Guria</w:t>
      </w:r>
      <w:proofErr w:type="spellEnd"/>
      <w:r w:rsidRPr="00D20E9A">
        <w:t xml:space="preserve">, </w:t>
      </w:r>
      <w:proofErr w:type="spellStart"/>
      <w:r w:rsidRPr="00D20E9A">
        <w:t>Samtskhe-Javakheti</w:t>
      </w:r>
      <w:proofErr w:type="spellEnd"/>
      <w:r w:rsidRPr="00D20E9A">
        <w:t xml:space="preserve">, </w:t>
      </w:r>
      <w:proofErr w:type="spellStart"/>
      <w:r w:rsidRPr="00D20E9A">
        <w:t>Mtskheta</w:t>
      </w:r>
      <w:proofErr w:type="spellEnd"/>
      <w:r w:rsidRPr="00D20E9A">
        <w:t xml:space="preserve"> </w:t>
      </w:r>
      <w:proofErr w:type="spellStart"/>
      <w:r w:rsidRPr="00D20E9A">
        <w:t>Mtianeti</w:t>
      </w:r>
      <w:proofErr w:type="spellEnd"/>
      <w:r w:rsidRPr="00D20E9A">
        <w:t xml:space="preserve">, and </w:t>
      </w:r>
      <w:proofErr w:type="spellStart"/>
      <w:r w:rsidRPr="00D20E9A">
        <w:t>Racha-Lechkhumi</w:t>
      </w:r>
      <w:proofErr w:type="spellEnd"/>
      <w:r w:rsidRPr="00D20E9A">
        <w:t xml:space="preserve">) plus the Autonomous Republic of Adjara (including both Batumi and </w:t>
      </w:r>
      <w:proofErr w:type="spellStart"/>
      <w:r w:rsidRPr="00D20E9A">
        <w:t>Kobuleti</w:t>
      </w:r>
      <w:proofErr w:type="spellEnd"/>
      <w:r w:rsidRPr="00D20E9A">
        <w:t xml:space="preserve">) and Tbilisi, a total of 11. Further, there are six offices in Tbilisi, including the City Centre/Head Office, and </w:t>
      </w:r>
      <w:proofErr w:type="gramStart"/>
      <w:r w:rsidRPr="00D20E9A">
        <w:t xml:space="preserve">the five districts/rayon of </w:t>
      </w:r>
      <w:proofErr w:type="spellStart"/>
      <w:r w:rsidRPr="00D20E9A">
        <w:t>Vake-Saburtalo</w:t>
      </w:r>
      <w:proofErr w:type="spellEnd"/>
      <w:r w:rsidRPr="00D20E9A">
        <w:t xml:space="preserve">, </w:t>
      </w:r>
      <w:proofErr w:type="spellStart"/>
      <w:r w:rsidRPr="00D20E9A">
        <w:t>Didube-Chugureti</w:t>
      </w:r>
      <w:proofErr w:type="spellEnd"/>
      <w:r w:rsidRPr="00D20E9A">
        <w:t xml:space="preserve">, </w:t>
      </w:r>
      <w:proofErr w:type="spellStart"/>
      <w:r w:rsidRPr="00D20E9A">
        <w:t>Gldani-Nadzaladevi</w:t>
      </w:r>
      <w:proofErr w:type="spellEnd"/>
      <w:r w:rsidRPr="00D20E9A">
        <w:t xml:space="preserve">, </w:t>
      </w:r>
      <w:proofErr w:type="spellStart"/>
      <w:r w:rsidRPr="00D20E9A">
        <w:t>Isani-Samgori</w:t>
      </w:r>
      <w:proofErr w:type="spellEnd"/>
      <w:r w:rsidRPr="00D20E9A">
        <w:t>, and Old Tbilisi</w:t>
      </w:r>
      <w:proofErr w:type="gramEnd"/>
      <w:r w:rsidRPr="00D20E9A">
        <w:t>.</w:t>
      </w:r>
    </w:p>
    <w:p w:rsidR="002C3BD2" w:rsidRPr="00D20E9A" w:rsidRDefault="002C3BD2" w:rsidP="002C3BD2"/>
    <w:p w:rsidR="002C3BD2" w:rsidRPr="00D20E9A" w:rsidRDefault="002C3BD2" w:rsidP="002C3BD2">
      <w:r w:rsidRPr="00D20E9A">
        <w:t>The New Employment Service Model essentially involves additional staff covering employment counsellors (supporting jobseeker and employer vacancy registration on worknet.ge) and careers guidance counsellors, both with a more pro-active approach following a manual introduced in 2016. Additionally ESS employed Job Coaches, mainly directed at supporting persons with disabilities, but these were not thought of as part of the New Model. The Model was piloted in two Tbilisi district offices in the second half of 2016 under the auspices of an EU Twinning Project: "Capacity Building of the Employment Support Services (ESS) in Georgia". The start of the Project was delayed and as a result the coverage of the pilot was significantly reduced. The May/June 2018 TAIEX Review of the Twinning Project,</w:t>
      </w:r>
      <w:r w:rsidR="00E90633" w:rsidRPr="00D20E9A">
        <w:t xml:space="preserve"> </w:t>
      </w:r>
      <w:r w:rsidRPr="00D20E9A">
        <w:t xml:space="preserve">which ended in January 2017, reported that at the time of the TAIEX Review availability of the New Service Model had been extended from the original two offices supported by the Twinning Project to "four regions (Tbilisi, </w:t>
      </w:r>
      <w:proofErr w:type="spellStart"/>
      <w:r w:rsidRPr="00D20E9A">
        <w:t>Imereti</w:t>
      </w:r>
      <w:proofErr w:type="spellEnd"/>
      <w:r w:rsidRPr="00D20E9A">
        <w:t xml:space="preserve">, </w:t>
      </w:r>
      <w:proofErr w:type="spellStart"/>
      <w:r w:rsidRPr="00D20E9A">
        <w:t>Samegrelo</w:t>
      </w:r>
      <w:proofErr w:type="spellEnd"/>
      <w:r w:rsidRPr="00D20E9A">
        <w:t>, and Kakheti) and in 15 district offices out of 69". Given that in 2016/2017 there was some opposition to the New Services Model as proposed by the Twinning Project, it will be necessary for the Final Review to fully understand how the Ministry sees the New Model and compare that as applied in 2019 with that of the Pilot.</w:t>
      </w:r>
    </w:p>
    <w:p w:rsidR="002C3BD2" w:rsidRPr="00D20E9A" w:rsidRDefault="002C3BD2" w:rsidP="002C3BD2"/>
    <w:p w:rsidR="002C3BD2" w:rsidRPr="00D20E9A" w:rsidRDefault="002C3BD2" w:rsidP="002C3BD2">
      <w:r w:rsidRPr="00D20E9A">
        <w:t>The baseline to the Indicator is stated as 15 ESS offices in 2017 applying the New Services Model out of a total of 70 territorial units or 21%. The target for the Indicator by the end of 2019 is set at 30%, which is the equivalent of 21 offices/territorial units if there are 70 in total or 20.7 (i.e. 21) if there are 69 offices in total.</w:t>
      </w:r>
    </w:p>
    <w:p w:rsidR="002C3BD2" w:rsidRPr="00D20E9A" w:rsidRDefault="002C3BD2" w:rsidP="002C3BD2"/>
    <w:p w:rsidR="002C3BD2" w:rsidRPr="00D20E9A" w:rsidRDefault="002C3BD2" w:rsidP="002C3BD2">
      <w:r w:rsidRPr="00D20E9A">
        <w:t xml:space="preserve">Immediately prior to the Interim Review, in November, </w:t>
      </w:r>
      <w:proofErr w:type="spellStart"/>
      <w:r w:rsidRPr="00D20E9A">
        <w:t>MoESCS</w:t>
      </w:r>
      <w:proofErr w:type="spellEnd"/>
      <w:r w:rsidRPr="00D20E9A">
        <w:t xml:space="preserve"> sent an update of the Government's position with respect to compliance with the four Second Instalment Performance Indicators. This stated that the position was the same as the baseline: 15 units applying the New Services Model out of 70 territorial units. However, during the 2019IRM, the Deputy Minister informed the Review that an additional six units were applying the Model, and that the staff for these units had been trained in the New Services Model in the previous two weeks (and staff in the previous 15 units retrained). This brought the total to 21 units, the minimum required to meet the Indicator target. The Review requested the Ministry to forward the names of all 21 offices and training details, but these have yet to be received. If verified, however, this would be sufficient to meet the Indicator requirements of 30% of territorial units applying the New Model as of the end of 2019.</w:t>
      </w:r>
    </w:p>
    <w:p w:rsidR="002C3BD2" w:rsidRPr="00D20E9A" w:rsidRDefault="002C3BD2" w:rsidP="002C3BD2"/>
    <w:p w:rsidR="002C3BD2" w:rsidRPr="00D20E9A" w:rsidRDefault="002C3BD2" w:rsidP="002C3BD2">
      <w:r w:rsidRPr="00D20E9A">
        <w:t>It is surprising that these additional units were added just before the target deadline, when the roll out of the new model appears to have stalled over the previous two years. As the Final Review will not be fielded until April 2020, it may be difficult to confirm compliance at the end of 2019 unless satisfactory documentary evidence on training of staff and their appointment to these six additional units can be provided to the Final Review.</w:t>
      </w:r>
    </w:p>
    <w:p w:rsidR="002C3BD2" w:rsidRPr="00D20E9A" w:rsidRDefault="002C3BD2" w:rsidP="002C3BD2"/>
    <w:p w:rsidR="002C3BD2" w:rsidRPr="00D20E9A" w:rsidRDefault="002C3BD2" w:rsidP="002C3BD2">
      <w:r w:rsidRPr="00D20E9A">
        <w:t xml:space="preserve">The situation is complicated further, however, by the fact that the ESS is to be totally overhauled from January 2020. Government Resolution No.487 of 10th October 2019 approved the separation of the ESS from SSA into a separate State Employment Support Services Agency (SESSA) LEPL. The goals, functions, responsibilities and management of the new agency were approved through </w:t>
      </w:r>
      <w:proofErr w:type="spellStart"/>
      <w:r w:rsidR="00806308" w:rsidRPr="00D20E9A">
        <w:t>MoIDPLHSA</w:t>
      </w:r>
      <w:proofErr w:type="spellEnd"/>
      <w:r w:rsidRPr="00D20E9A">
        <w:t xml:space="preserve"> Ministerial Order No.01-110/N of October 31st 2019. The structure and staffing was not covered in the Order and is to be the subject of agreement between the Minister and the Head of the Agency (appointed by the Minister). Agreement on staffing and structure must have been reached, however, as the Review was informed that an allocation for the Agency was included in the 2020 State Budget Law submitted to Parliament for adoption. This will allow the Agency to be effective from January 2020.</w:t>
      </w:r>
    </w:p>
    <w:p w:rsidR="002C3BD2" w:rsidRPr="00D20E9A" w:rsidRDefault="002C3BD2" w:rsidP="002C3BD2"/>
    <w:p w:rsidR="002C3BD2" w:rsidRPr="00D20E9A" w:rsidRDefault="002C3BD2" w:rsidP="002C3BD2">
      <w:r w:rsidRPr="00D20E9A">
        <w:t xml:space="preserve">The Review was informed that the approach towards employment services would change under the Agency. Instead of a small ESS staff contingency in each of the SSA offices (the </w:t>
      </w:r>
      <w:r w:rsidRPr="00D20E9A">
        <w:lastRenderedPageBreak/>
        <w:t xml:space="preserve">size of which had related to the population of the district covered), the proposal was to focus resources in a limited number of offices covering a much larger area than the district. The example was given of the responsibilities of the Kutaisi SESSA office being extended beyond Kutaisi to </w:t>
      </w:r>
      <w:proofErr w:type="spellStart"/>
      <w:r w:rsidRPr="00D20E9A">
        <w:t>Imereti</w:t>
      </w:r>
      <w:proofErr w:type="spellEnd"/>
      <w:r w:rsidRPr="00D20E9A">
        <w:t xml:space="preserve"> region as a whole (although under SSA Regional Centre, some such responsibilities might be assumed to have existed already</w:t>
      </w:r>
      <w:r w:rsidR="0085558C" w:rsidRPr="00D20E9A">
        <w:t>)</w:t>
      </w:r>
      <w:r w:rsidRPr="00D20E9A">
        <w:t>. Indeed a figure of 15 offices was mentioned: effectively 10 regional centres and five Tbilisi districts, although specialist services for individual large-scale employers was also mentioned. However, although the number is the same as the baseline, the description of the network would suggest different offices are involved. The Review requested a list of these proposed SESSA offices and the area covered by each, plus the relation to the existing offices, but this has yet to be received. Further, the proposal is to apply the New Model in all these new SESSA offices, which if applied would suggest 100% coverage of SESSA territorial units, even if in number fewer than the 21 required, and made available, in 2019.</w:t>
      </w:r>
    </w:p>
    <w:p w:rsidR="002C3BD2" w:rsidRPr="00D20E9A" w:rsidRDefault="002C3BD2" w:rsidP="002C3BD2"/>
    <w:p w:rsidR="002C3BD2" w:rsidRPr="00D20E9A" w:rsidRDefault="002C3BD2" w:rsidP="002C3BD2">
      <w:r w:rsidRPr="00D20E9A">
        <w:t>Given this radical change, it seems strange - except to specifically meet the Indicator - to have added an additional six units to the 15 of the baseline, although the newly trained staff will be eligible to be transferred to larger teams in the new offices. The same would apply to existing offices among the original 15 that are located in territorial centres where the new structure does not foresee an office of the new Agency.</w:t>
      </w:r>
    </w:p>
    <w:p w:rsidR="002C3BD2" w:rsidRPr="00D20E9A" w:rsidRDefault="002C3BD2" w:rsidP="002C3BD2"/>
    <w:p w:rsidR="002C3BD2" w:rsidRPr="00D20E9A" w:rsidRDefault="002C3BD2" w:rsidP="002C3BD2">
      <w:r w:rsidRPr="00D20E9A">
        <w:t>To help understand the situation with respect to the old units before 2020 and the plan thereafter, the Review would request several documents by the time of the Final Review. These include</w:t>
      </w:r>
    </w:p>
    <w:p w:rsidR="002C3BD2" w:rsidRPr="00D20E9A" w:rsidRDefault="002C3BD2" w:rsidP="002C3BD2"/>
    <w:p w:rsidR="002C3BD2" w:rsidRPr="00D20E9A" w:rsidRDefault="002C3BD2" w:rsidP="002C3BD2">
      <w:pPr>
        <w:pStyle w:val="ListParagraph"/>
        <w:numPr>
          <w:ilvl w:val="0"/>
          <w:numId w:val="40"/>
        </w:numPr>
        <w:jc w:val="both"/>
      </w:pPr>
      <w:r w:rsidRPr="00D20E9A">
        <w:t>the New Employment Model Service official document, as endorsed by the Government or Ministry, as appropriate (preferably in both Georgian and English);</w:t>
      </w:r>
    </w:p>
    <w:p w:rsidR="002C3BD2" w:rsidRPr="00D20E9A" w:rsidRDefault="002C3BD2" w:rsidP="002C3BD2">
      <w:pPr>
        <w:pStyle w:val="ListParagraph"/>
        <w:numPr>
          <w:ilvl w:val="0"/>
          <w:numId w:val="40"/>
        </w:numPr>
        <w:jc w:val="both"/>
      </w:pPr>
      <w:r w:rsidRPr="00D20E9A">
        <w:t>differences in the treatment of the unemployed and employed jobseekers;</w:t>
      </w:r>
    </w:p>
    <w:p w:rsidR="002C3BD2" w:rsidRPr="00D20E9A" w:rsidRDefault="002C3BD2" w:rsidP="002C3BD2">
      <w:pPr>
        <w:pStyle w:val="ListParagraph"/>
        <w:numPr>
          <w:ilvl w:val="0"/>
          <w:numId w:val="40"/>
        </w:numPr>
        <w:jc w:val="both"/>
      </w:pPr>
      <w:r w:rsidRPr="00D20E9A">
        <w:t>a full list of the original 15 and additional 6 units applying the New Model and the area they cover, with the number of staff and staff specialisation for each;</w:t>
      </w:r>
    </w:p>
    <w:p w:rsidR="002C3BD2" w:rsidRPr="00D20E9A" w:rsidRDefault="002C3BD2" w:rsidP="002C3BD2">
      <w:pPr>
        <w:pStyle w:val="ListParagraph"/>
        <w:numPr>
          <w:ilvl w:val="0"/>
          <w:numId w:val="40"/>
        </w:numPr>
        <w:jc w:val="both"/>
      </w:pPr>
      <w:r w:rsidRPr="00D20E9A">
        <w:t>a full list of the proposed offices under the new Agency, together with their coverage, staffing, etc.;</w:t>
      </w:r>
    </w:p>
    <w:p w:rsidR="002C3BD2" w:rsidRPr="00D20E9A" w:rsidRDefault="002C3BD2" w:rsidP="002C3BD2">
      <w:pPr>
        <w:pStyle w:val="ListParagraph"/>
        <w:numPr>
          <w:ilvl w:val="0"/>
          <w:numId w:val="40"/>
        </w:numPr>
        <w:jc w:val="both"/>
      </w:pPr>
      <w:r w:rsidRPr="00D20E9A">
        <w:t>an extract from the FY2020 State Budget allocation covering the new agency, including the four year programme budget and agreed staffing;</w:t>
      </w:r>
    </w:p>
    <w:p w:rsidR="002C3BD2" w:rsidRPr="00D20E9A" w:rsidRDefault="002C3BD2" w:rsidP="002C3BD2">
      <w:pPr>
        <w:pStyle w:val="ListParagraph"/>
        <w:numPr>
          <w:ilvl w:val="0"/>
          <w:numId w:val="40"/>
        </w:numPr>
        <w:jc w:val="both"/>
      </w:pPr>
      <w:r w:rsidRPr="00D20E9A">
        <w:t>the 2019 Annual Activity Report of SSA/ESS;</w:t>
      </w:r>
    </w:p>
    <w:p w:rsidR="002C3BD2" w:rsidRPr="00D20E9A" w:rsidRDefault="002C3BD2" w:rsidP="002C3BD2">
      <w:pPr>
        <w:pStyle w:val="ListParagraph"/>
        <w:numPr>
          <w:ilvl w:val="0"/>
          <w:numId w:val="40"/>
        </w:numPr>
        <w:jc w:val="both"/>
      </w:pPr>
      <w:proofErr w:type="gramStart"/>
      <w:r w:rsidRPr="00D20E9A">
        <w:t>the</w:t>
      </w:r>
      <w:proofErr w:type="gramEnd"/>
      <w:r w:rsidRPr="00D20E9A">
        <w:t xml:space="preserve"> New Employment Model Service Action Plan and/or roadmap for 2020-2023.</w:t>
      </w:r>
    </w:p>
    <w:p w:rsidR="00C14922" w:rsidRPr="00D20E9A" w:rsidRDefault="00C14922" w:rsidP="00C14922"/>
    <w:p w:rsidR="00C14922" w:rsidRPr="00D20E9A" w:rsidRDefault="00075684" w:rsidP="00075684">
      <w:pPr>
        <w:pStyle w:val="Heading2"/>
      </w:pPr>
      <w:bookmarkStart w:id="30" w:name="_Toc27574580"/>
      <w:r w:rsidRPr="00D20E9A">
        <w:t>b</w:t>
      </w:r>
      <w:r w:rsidR="00C14922" w:rsidRPr="00D20E9A">
        <w:t>)</w:t>
      </w:r>
      <w:r w:rsidR="00C14922" w:rsidRPr="00D20E9A">
        <w:tab/>
        <w:t xml:space="preserve">Result 2: Relevant Lifelong Learning Skills Provision Accessible in the </w:t>
      </w:r>
      <w:proofErr w:type="gramStart"/>
      <w:r w:rsidR="00C14922" w:rsidRPr="00D20E9A">
        <w:t>Selected</w:t>
      </w:r>
      <w:proofErr w:type="gramEnd"/>
      <w:r w:rsidR="00C14922" w:rsidRPr="00D20E9A">
        <w:t xml:space="preserve"> regions with a Focus on Youth.</w:t>
      </w:r>
      <w:bookmarkEnd w:id="30"/>
    </w:p>
    <w:p w:rsidR="00C14922" w:rsidRPr="00D20E9A" w:rsidRDefault="00C14922" w:rsidP="00C14922"/>
    <w:p w:rsidR="00C14922" w:rsidRPr="00D20E9A" w:rsidRDefault="00075684" w:rsidP="00075684">
      <w:pPr>
        <w:pStyle w:val="Heading3"/>
      </w:pPr>
      <w:bookmarkStart w:id="31" w:name="_Toc27574581"/>
      <w:proofErr w:type="spellStart"/>
      <w:r w:rsidRPr="00D20E9A">
        <w:t>i</w:t>
      </w:r>
      <w:proofErr w:type="spellEnd"/>
      <w:r w:rsidRPr="00D20E9A">
        <w:t>)</w:t>
      </w:r>
      <w:r w:rsidRPr="00D20E9A">
        <w:tab/>
      </w:r>
      <w:r w:rsidR="00C14922" w:rsidRPr="00D20E9A">
        <w:t>Result 2.1: Flexible skills development system including both public and private provision based on the needs of learners and employers.</w:t>
      </w:r>
      <w:bookmarkEnd w:id="31"/>
    </w:p>
    <w:p w:rsidR="00C14922" w:rsidRPr="00D20E9A" w:rsidRDefault="00C14922" w:rsidP="00C14922"/>
    <w:p w:rsidR="00C14922" w:rsidRPr="00D20E9A" w:rsidRDefault="00C14922" w:rsidP="00C14922">
      <w:pPr>
        <w:rPr>
          <w:b/>
        </w:rPr>
      </w:pPr>
      <w:r w:rsidRPr="00D20E9A">
        <w:rPr>
          <w:b/>
        </w:rPr>
        <w:t>Objective 3 - Flexible skills development system including both public and private provision based on the needs of learners and employers.</w:t>
      </w:r>
    </w:p>
    <w:p w:rsidR="00C14922" w:rsidRPr="00D20E9A" w:rsidRDefault="00C14922" w:rsidP="00C14922"/>
    <w:p w:rsidR="00C14922" w:rsidRPr="00D20E9A" w:rsidRDefault="00C14922" w:rsidP="00C14922">
      <w:pPr>
        <w:rPr>
          <w:b/>
          <w:bCs/>
        </w:rPr>
      </w:pPr>
      <w:r w:rsidRPr="00D20E9A">
        <w:rPr>
          <w:b/>
          <w:bCs/>
          <w:u w:val="single"/>
        </w:rPr>
        <w:t>Indicator 3.1</w:t>
      </w:r>
      <w:r w:rsidRPr="00D20E9A">
        <w:rPr>
          <w:b/>
          <w:bCs/>
        </w:rPr>
        <w:t>: Availability of evidence and analysis on socioeconomic indicators of VET students</w:t>
      </w:r>
      <w:r w:rsidRPr="00D20E9A">
        <w:rPr>
          <w:rStyle w:val="FootnoteReference"/>
          <w:b/>
          <w:bCs/>
        </w:rPr>
        <w:footnoteReference w:id="8"/>
      </w:r>
      <w:r w:rsidRPr="00D20E9A">
        <w:rPr>
          <w:b/>
          <w:bCs/>
        </w:rPr>
        <w:t>.</w:t>
      </w:r>
    </w:p>
    <w:p w:rsidR="00C14922" w:rsidRPr="00D20E9A" w:rsidRDefault="00C14922" w:rsidP="00C14922"/>
    <w:p w:rsidR="00C14922" w:rsidRPr="00D20E9A" w:rsidRDefault="00C14922" w:rsidP="00C14922">
      <w:r w:rsidRPr="00D20E9A">
        <w:rPr>
          <w:u w:val="single"/>
        </w:rPr>
        <w:t>Target</w:t>
      </w:r>
      <w:r w:rsidRPr="00D20E9A">
        <w:t xml:space="preserve">: The </w:t>
      </w:r>
      <w:proofErr w:type="spellStart"/>
      <w:r w:rsidRPr="00D20E9A">
        <w:t>MoESCS</w:t>
      </w:r>
      <w:proofErr w:type="spellEnd"/>
      <w:r w:rsidRPr="00D20E9A">
        <w:t xml:space="preserve"> assessment report on socioeconomic background of VET students available for policy evidence - </w:t>
      </w:r>
      <w:r w:rsidRPr="00D20E9A">
        <w:rPr>
          <w:iCs/>
          <w:lang w:eastAsia="en-GB"/>
        </w:rPr>
        <w:t xml:space="preserve">2019 report published on </w:t>
      </w:r>
      <w:proofErr w:type="spellStart"/>
      <w:r w:rsidRPr="00D20E9A">
        <w:rPr>
          <w:iCs/>
          <w:lang w:eastAsia="en-GB"/>
        </w:rPr>
        <w:t>MoESCS</w:t>
      </w:r>
      <w:proofErr w:type="spellEnd"/>
      <w:r w:rsidRPr="00D20E9A">
        <w:rPr>
          <w:iCs/>
          <w:lang w:eastAsia="en-GB"/>
        </w:rPr>
        <w:t xml:space="preserve"> website by April 2020</w:t>
      </w:r>
      <w:r w:rsidRPr="00D20E9A">
        <w:t>.</w:t>
      </w:r>
    </w:p>
    <w:p w:rsidR="00C14922" w:rsidRPr="00D20E9A" w:rsidRDefault="00C14922" w:rsidP="00C14922"/>
    <w:p w:rsidR="002E0E7B" w:rsidRPr="00D20E9A" w:rsidRDefault="002E0E7B" w:rsidP="00C14922">
      <w:r w:rsidRPr="00D20E9A">
        <w:lastRenderedPageBreak/>
        <w:t>Baseline: nil.</w:t>
      </w:r>
    </w:p>
    <w:p w:rsidR="002E0E7B" w:rsidRPr="00D20E9A" w:rsidRDefault="002E0E7B" w:rsidP="00C14922"/>
    <w:p w:rsidR="0032193B" w:rsidRPr="00D20E9A" w:rsidRDefault="0032193B" w:rsidP="0032193B">
      <w:r w:rsidRPr="00D20E9A">
        <w:t xml:space="preserve">Source of Verification: </w:t>
      </w:r>
    </w:p>
    <w:p w:rsidR="0032193B" w:rsidRPr="00D20E9A" w:rsidRDefault="0032193B" w:rsidP="0032193B">
      <w:pPr>
        <w:widowControl w:val="0"/>
        <w:numPr>
          <w:ilvl w:val="0"/>
          <w:numId w:val="1"/>
        </w:numPr>
        <w:autoSpaceDE w:val="0"/>
        <w:autoSpaceDN w:val="0"/>
        <w:ind w:left="714" w:hanging="357"/>
        <w:jc w:val="left"/>
      </w:pPr>
      <w:r w:rsidRPr="00D20E9A">
        <w:t xml:space="preserve">2019 report on socioeconomic background analysis of VET students available and published on </w:t>
      </w:r>
      <w:proofErr w:type="spellStart"/>
      <w:r w:rsidRPr="00D20E9A">
        <w:t>MoESCS</w:t>
      </w:r>
      <w:proofErr w:type="spellEnd"/>
      <w:r w:rsidRPr="00D20E9A">
        <w:t xml:space="preserve"> website by April 2020.</w:t>
      </w:r>
    </w:p>
    <w:p w:rsidR="0032193B" w:rsidRPr="00D20E9A" w:rsidRDefault="0032193B" w:rsidP="00C14922"/>
    <w:p w:rsidR="00075684" w:rsidRPr="00D20E9A" w:rsidRDefault="00C14922" w:rsidP="00C14922">
      <w:r w:rsidRPr="00D20E9A">
        <w:t xml:space="preserve">Potential Value: €0.3mn. </w:t>
      </w:r>
    </w:p>
    <w:p w:rsidR="00075684" w:rsidRPr="00D20E9A" w:rsidRDefault="00075684" w:rsidP="00C14922"/>
    <w:p w:rsidR="00C14922" w:rsidRPr="00D20E9A" w:rsidRDefault="00C14922" w:rsidP="00C14922">
      <w:r w:rsidRPr="00D20E9A">
        <w:rPr>
          <w:b/>
        </w:rPr>
        <w:t>Review Assessment</w:t>
      </w:r>
      <w:r w:rsidRPr="00D20E9A">
        <w:t>: not fulfilled but compliance anticipated, depending on data and analysis.</w:t>
      </w:r>
      <w:r w:rsidR="009222A9" w:rsidRPr="00D20E9A">
        <w:t xml:space="preserve"> Issues concerning the qualitative assessment of the report (expected output) should be addressed precisely.</w:t>
      </w:r>
    </w:p>
    <w:p w:rsidR="00F51FB0" w:rsidRPr="00D20E9A" w:rsidRDefault="00F51FB0" w:rsidP="00F51FB0"/>
    <w:p w:rsidR="00F51FB0" w:rsidRPr="00D20E9A" w:rsidRDefault="00F51FB0" w:rsidP="00F51FB0">
      <w:r w:rsidRPr="00D20E9A">
        <w:t xml:space="preserve">There was no report </w:t>
      </w:r>
      <w:r w:rsidR="00806308" w:rsidRPr="00D20E9A">
        <w:t>analysing</w:t>
      </w:r>
      <w:r w:rsidRPr="00D20E9A">
        <w:t xml:space="preserve"> the socioeconomic background of VET students available at the time of the 2019IRM. This was not, however, surprising. 2019 was for the gathering of data on VET students for analysis in a report to be published by April 2020. When the full registry of detailed data on VET students of both public and private VET qualification programmes over 2019 is completed, the database can be exploited to analyse the experience of VET students in more qualitative details. As the FA emphasizes, the Indicator expects not the simple publication of data in a ‘statistical bulletin’ but rather a comprehensive interpretation of the data through sound qualitative analysis.</w:t>
      </w:r>
    </w:p>
    <w:p w:rsidR="00F51FB0" w:rsidRPr="00D20E9A" w:rsidRDefault="00F51FB0" w:rsidP="00F51FB0"/>
    <w:p w:rsidR="00F51FB0" w:rsidRPr="00D20E9A" w:rsidRDefault="00F51FB0" w:rsidP="00F51FB0">
      <w:r w:rsidRPr="00D20E9A">
        <w:t>The FA specifies that the analysis will include</w:t>
      </w:r>
    </w:p>
    <w:p w:rsidR="00F51FB0" w:rsidRPr="00D20E9A" w:rsidRDefault="00F51FB0" w:rsidP="00F51FB0"/>
    <w:p w:rsidR="00F51FB0" w:rsidRPr="00D20E9A" w:rsidRDefault="00F51FB0" w:rsidP="00F51FB0">
      <w:pPr>
        <w:pStyle w:val="ListParagraph"/>
        <w:numPr>
          <w:ilvl w:val="0"/>
          <w:numId w:val="41"/>
        </w:numPr>
        <w:jc w:val="both"/>
      </w:pPr>
      <w:r w:rsidRPr="00D20E9A">
        <w:t>the numbers of VET providers and teachers;</w:t>
      </w:r>
    </w:p>
    <w:p w:rsidR="00F51FB0" w:rsidRPr="00D20E9A" w:rsidRDefault="00F51FB0" w:rsidP="00F51FB0">
      <w:pPr>
        <w:pStyle w:val="ListParagraph"/>
        <w:numPr>
          <w:ilvl w:val="0"/>
          <w:numId w:val="41"/>
        </w:numPr>
        <w:jc w:val="both"/>
      </w:pPr>
      <w:r w:rsidRPr="00D20E9A">
        <w:t xml:space="preserve">the numbers of students by VET qualification programmes and by college locations/regions (including both public and private authorised or quality assured institutions as per the VET Law); </w:t>
      </w:r>
    </w:p>
    <w:p w:rsidR="00F51FB0" w:rsidRPr="00D20E9A" w:rsidRDefault="00F51FB0" w:rsidP="00F51FB0">
      <w:pPr>
        <w:pStyle w:val="ListParagraph"/>
        <w:numPr>
          <w:ilvl w:val="0"/>
          <w:numId w:val="41"/>
        </w:numPr>
        <w:jc w:val="both"/>
      </w:pPr>
      <w:r w:rsidRPr="00D20E9A">
        <w:t>a qualitative profile analysis of VET students by sex, age group, education at entry level and social vulnerability status of the family; and</w:t>
      </w:r>
    </w:p>
    <w:p w:rsidR="00F51FB0" w:rsidRPr="00D20E9A" w:rsidRDefault="00F51FB0" w:rsidP="00F51FB0">
      <w:pPr>
        <w:pStyle w:val="ListParagraph"/>
        <w:numPr>
          <w:ilvl w:val="0"/>
          <w:numId w:val="41"/>
        </w:numPr>
        <w:jc w:val="both"/>
        <w:rPr>
          <w:i/>
        </w:rPr>
      </w:pPr>
      <w:proofErr w:type="gramStart"/>
      <w:r w:rsidRPr="00D20E9A">
        <w:t>include</w:t>
      </w:r>
      <w:proofErr w:type="gramEnd"/>
      <w:r w:rsidRPr="00D20E9A">
        <w:t xml:space="preserve"> </w:t>
      </w:r>
      <w:r w:rsidRPr="00D20E9A">
        <w:rPr>
          <w:i/>
        </w:rPr>
        <w:t>key findings, conclusions and recommendations.</w:t>
      </w:r>
    </w:p>
    <w:p w:rsidR="00F51FB0" w:rsidRPr="00D20E9A" w:rsidRDefault="00F51FB0" w:rsidP="00F51FB0"/>
    <w:p w:rsidR="00F51FB0" w:rsidRPr="00D20E9A" w:rsidRDefault="00F51FB0" w:rsidP="00F51FB0">
      <w:r w:rsidRPr="00D20E9A">
        <w:t xml:space="preserve">To qualify for the full €0.3mn associated with this Indicator, the report must incorporate all these elements, including conclusions and recommendations. For an assessment of partial achievement, qualifying for 50% or €0.15mn of the related funds the analysis must include at least the </w:t>
      </w:r>
      <w:r w:rsidRPr="00D20E9A">
        <w:rPr>
          <w:i/>
        </w:rPr>
        <w:t>key findings</w:t>
      </w:r>
      <w:r w:rsidRPr="00D20E9A">
        <w:t xml:space="preserve"> on the number of students by VET qualification programmes and by college locations/regions, and an analysis of VET students by sex, age group, education at entry level, and social vulnerability status of the family. </w:t>
      </w:r>
    </w:p>
    <w:p w:rsidR="00F51FB0" w:rsidRPr="00D20E9A" w:rsidRDefault="00F51FB0" w:rsidP="00F51FB0"/>
    <w:p w:rsidR="00F51FB0" w:rsidRPr="00D20E9A" w:rsidRDefault="00F51FB0" w:rsidP="00F51FB0">
      <w:r w:rsidRPr="00D20E9A">
        <w:t xml:space="preserve">The emphasis of this analysis should be on the impact of students' socioeconomic background (including their IDP and ethnic status) on their access to VET in general and the different colleges and courses in particular, on their choice of course and college, on their performance during the course, the grades achieved, their </w:t>
      </w:r>
      <w:r w:rsidR="00806308" w:rsidRPr="00D20E9A">
        <w:t>perseverance</w:t>
      </w:r>
      <w:r w:rsidRPr="00D20E9A">
        <w:t xml:space="preserve"> and drop-out rate (including between first </w:t>
      </w:r>
      <w:r w:rsidR="00806308" w:rsidRPr="00D20E9A">
        <w:t>registration</w:t>
      </w:r>
      <w:r w:rsidRPr="00D20E9A">
        <w:t xml:space="preserve"> and final acceptance by the college), and on the nature and longevity of their future employment, self-employment, or unemployment on completion of the course. The analysis should help the VET system to better respond to the different needs of different socioeconomic, gender, ethnic and regional origin categories of student both during their courses (including careers and other counselling, special needs support, etc.) and as they come to the end of their courses. It should support better monitoring of students and the VET system, and the development of more effective tracking of students to support early warning of problems encountered through the course and after, pre-empting their becoming NEET or unemployed. Furthermore, not only should the analysis help the better management of VET students but also provide an input into VET policy development to improve the efficiency and effectiveness of the VET system in meeting skills and career development needs of female and male youth and adults and providing them with genuine </w:t>
      </w:r>
      <w:r w:rsidRPr="00D20E9A">
        <w:lastRenderedPageBreak/>
        <w:t xml:space="preserve">realizable opportunities to improve livelihoods and participate in national and community development. </w:t>
      </w:r>
    </w:p>
    <w:p w:rsidR="00F51FB0" w:rsidRPr="00D20E9A" w:rsidRDefault="00F51FB0" w:rsidP="00F51FB0"/>
    <w:p w:rsidR="00F51FB0" w:rsidRPr="00D20E9A" w:rsidRDefault="00F51FB0" w:rsidP="00F51FB0">
      <w:r w:rsidRPr="00D20E9A">
        <w:t xml:space="preserve">Prior to 2017, the EMIS database focused primarily on the public VET providers, but it has since started to cover also private VET providers. Full integration of general education, VET and higher education, in both the public and private sector, is expected by end of 2020. Increased data requirements are resulting in a major overhaul of EMIS technology over the next couple of years, although this should not affect the conducting of a full analysis in the next few months to meet the requirements of this Indicator. It was clear, however, that there is a potential problem as to the reliability of student socioeconomic data. Although Government has for some time had a programme to promote the interface between different databases, albeit with protocol safeguards to protect confidentiality, EMIS cannot at present talk directly with the SSA targeted social assistance (TSA) database which on the basis of a student's personal identification number (PIN) through the social passport system includes detailed socioeconomic information on a student's family and through the civil registry verified personal data. This means that the source of information is the self-declaration by the student at the time of registration, which EMIS reported it verifies through some form of manual checking. </w:t>
      </w:r>
    </w:p>
    <w:p w:rsidR="00F51FB0" w:rsidRPr="00D20E9A" w:rsidRDefault="00F51FB0" w:rsidP="00F51FB0"/>
    <w:p w:rsidR="00C14922" w:rsidRPr="00D20E9A" w:rsidRDefault="00F51FB0" w:rsidP="00F51FB0">
      <w:r w:rsidRPr="00D20E9A">
        <w:t xml:space="preserve">Even though no evidence of this was available during the Interim Review, discussion with representatives of EMIS and the VET Development Department suggested issues on data availability would be addressed by the end of 2019, allowing a comprehensive analysis of the impact of socioeconomic background to be completed in the first months of 2020 and published on the </w:t>
      </w:r>
      <w:proofErr w:type="spellStart"/>
      <w:r w:rsidRPr="00D20E9A">
        <w:t>MoESCS</w:t>
      </w:r>
      <w:proofErr w:type="spellEnd"/>
      <w:r w:rsidRPr="00D20E9A">
        <w:t xml:space="preserve"> website before the Final Review, currently scheduled for May 2020. Nonetheless, it should be noted that the achievement of the Indicator target is not just about availability of the report but the quality of the analysis, particularly with respect to the requirements specified in the FA and quoted above, notably the inclusion of conclusions and recommendations. Furthermore, as mentioned in the FA, the quality of the analysis is dependent in the first instance on the quality and comprehensiveness of the EMIS database, including on private providers.</w:t>
      </w:r>
    </w:p>
    <w:p w:rsidR="00C14922" w:rsidRPr="00D20E9A" w:rsidRDefault="00C14922" w:rsidP="00C14922"/>
    <w:p w:rsidR="00C14922" w:rsidRPr="00D20E9A" w:rsidRDefault="00C14922" w:rsidP="00C14922">
      <w:pPr>
        <w:rPr>
          <w:b/>
          <w:bCs/>
        </w:rPr>
      </w:pPr>
      <w:r w:rsidRPr="00D20E9A">
        <w:rPr>
          <w:b/>
          <w:bCs/>
          <w:u w:val="single"/>
        </w:rPr>
        <w:t>Indicator 3.2</w:t>
      </w:r>
      <w:r w:rsidRPr="00D20E9A">
        <w:rPr>
          <w:b/>
          <w:bCs/>
        </w:rPr>
        <w:t>: Number of VET teachers who completed a full course on pedagogy.</w:t>
      </w:r>
    </w:p>
    <w:p w:rsidR="00C14922" w:rsidRPr="00D20E9A" w:rsidRDefault="00C14922" w:rsidP="00C14922"/>
    <w:p w:rsidR="00C14922" w:rsidRPr="00D20E9A" w:rsidRDefault="00C14922" w:rsidP="00C14922">
      <w:r w:rsidRPr="00D20E9A">
        <w:rPr>
          <w:u w:val="single"/>
        </w:rPr>
        <w:t>Target</w:t>
      </w:r>
      <w:r w:rsidRPr="00D20E9A">
        <w:t xml:space="preserve">: At least 400 VET teachers have completed a full course on pedagogy - </w:t>
      </w:r>
      <w:r w:rsidRPr="00D20E9A">
        <w:rPr>
          <w:iCs/>
          <w:lang w:eastAsia="en-GB"/>
        </w:rPr>
        <w:t xml:space="preserve">by 31/12/2019, evidence available from </w:t>
      </w:r>
      <w:proofErr w:type="spellStart"/>
      <w:r w:rsidRPr="00D20E9A">
        <w:rPr>
          <w:iCs/>
          <w:lang w:eastAsia="en-GB"/>
        </w:rPr>
        <w:t>MoESCS</w:t>
      </w:r>
      <w:proofErr w:type="spellEnd"/>
      <w:r w:rsidRPr="00D20E9A">
        <w:rPr>
          <w:iCs/>
          <w:lang w:eastAsia="en-GB"/>
        </w:rPr>
        <w:t>/EMIS by April 2020</w:t>
      </w:r>
      <w:r w:rsidRPr="00D20E9A">
        <w:t>.</w:t>
      </w:r>
    </w:p>
    <w:p w:rsidR="00C14922" w:rsidRPr="00D20E9A" w:rsidRDefault="00C14922" w:rsidP="00C14922"/>
    <w:p w:rsidR="002E0E7B" w:rsidRPr="00D20E9A" w:rsidRDefault="002E0E7B" w:rsidP="00C14922">
      <w:r w:rsidRPr="00D20E9A">
        <w:t>Baseline: 152 teachers took the pilot pedagogy course in 2017.</w:t>
      </w:r>
    </w:p>
    <w:p w:rsidR="002E0E7B" w:rsidRPr="00D20E9A" w:rsidRDefault="002E0E7B" w:rsidP="00C14922"/>
    <w:p w:rsidR="0032193B" w:rsidRPr="00D20E9A" w:rsidRDefault="0032193B" w:rsidP="0032193B">
      <w:r w:rsidRPr="00D20E9A">
        <w:t xml:space="preserve">Source of Verification: </w:t>
      </w:r>
    </w:p>
    <w:p w:rsidR="0032193B" w:rsidRPr="00D20E9A" w:rsidRDefault="0032193B" w:rsidP="0032193B">
      <w:pPr>
        <w:widowControl w:val="0"/>
        <w:numPr>
          <w:ilvl w:val="0"/>
          <w:numId w:val="1"/>
        </w:numPr>
        <w:autoSpaceDE w:val="0"/>
        <w:autoSpaceDN w:val="0"/>
        <w:ind w:left="714" w:hanging="357"/>
        <w:jc w:val="left"/>
      </w:pPr>
      <w:r w:rsidRPr="00D20E9A">
        <w:t xml:space="preserve">2019 administrative data referring to 31/12/2019 available from </w:t>
      </w:r>
      <w:proofErr w:type="spellStart"/>
      <w:r w:rsidRPr="00D20E9A">
        <w:t>MoESCS</w:t>
      </w:r>
      <w:proofErr w:type="spellEnd"/>
      <w:r w:rsidRPr="00D20E9A">
        <w:t>/EMIS at the latest by April 2020.</w:t>
      </w:r>
    </w:p>
    <w:p w:rsidR="0032193B" w:rsidRPr="00D20E9A" w:rsidRDefault="0032193B" w:rsidP="00C14922"/>
    <w:p w:rsidR="00075684" w:rsidRPr="00D20E9A" w:rsidRDefault="00C14922" w:rsidP="00C14922">
      <w:r w:rsidRPr="00D20E9A">
        <w:t xml:space="preserve">Potential Value: €0.7mn. </w:t>
      </w:r>
    </w:p>
    <w:p w:rsidR="00075684" w:rsidRPr="00D20E9A" w:rsidRDefault="00075684" w:rsidP="00C14922"/>
    <w:p w:rsidR="00C14922" w:rsidRPr="00D20E9A" w:rsidRDefault="00C14922" w:rsidP="00C14922">
      <w:r w:rsidRPr="00D20E9A">
        <w:rPr>
          <w:b/>
        </w:rPr>
        <w:t>Review Assessment</w:t>
      </w:r>
      <w:r w:rsidRPr="00D20E9A">
        <w:t xml:space="preserve">: </w:t>
      </w:r>
      <w:r w:rsidR="009C768C" w:rsidRPr="00D20E9A">
        <w:t xml:space="preserve">reported as </w:t>
      </w:r>
      <w:r w:rsidRPr="00D20E9A">
        <w:t>fulfilled, but evidence required.</w:t>
      </w:r>
    </w:p>
    <w:p w:rsidR="00C14922" w:rsidRPr="00D20E9A" w:rsidRDefault="00C14922" w:rsidP="00C14922"/>
    <w:p w:rsidR="00957A8A" w:rsidRDefault="00957A8A" w:rsidP="00957A8A">
      <w:pPr>
        <w:ind w:right="26"/>
      </w:pPr>
      <w:r w:rsidRPr="004377E6">
        <w:t xml:space="preserve">A Vocational Education Teachers Training and Development Concept </w:t>
      </w:r>
      <w:proofErr w:type="gramStart"/>
      <w:r w:rsidRPr="004377E6">
        <w:t>was</w:t>
      </w:r>
      <w:proofErr w:type="gramEnd"/>
      <w:r w:rsidRPr="004377E6">
        <w:t xml:space="preserve"> approved by Government Decree No.2624 of the 31st of December 2014. </w:t>
      </w:r>
      <w:r w:rsidRPr="00411034">
        <w:rPr>
          <w:rFonts w:cs="Arial"/>
        </w:rPr>
        <w:t xml:space="preserve">The Action Plan </w:t>
      </w:r>
      <w:r>
        <w:rPr>
          <w:rFonts w:cs="Arial"/>
        </w:rPr>
        <w:t xml:space="preserve">for this Concept, covering </w:t>
      </w:r>
      <w:r>
        <w:rPr>
          <w:rFonts w:cs="Arial"/>
          <w:szCs w:val="20"/>
        </w:rPr>
        <w:t xml:space="preserve">January 2014 through December 2017, </w:t>
      </w:r>
      <w:r w:rsidRPr="00411034">
        <w:rPr>
          <w:rFonts w:cs="Arial"/>
        </w:rPr>
        <w:t>provide</w:t>
      </w:r>
      <w:r>
        <w:rPr>
          <w:rFonts w:cs="Arial"/>
        </w:rPr>
        <w:t>d</w:t>
      </w:r>
      <w:r w:rsidRPr="00411034">
        <w:rPr>
          <w:rFonts w:cs="Arial"/>
        </w:rPr>
        <w:t xml:space="preserve"> the overarching plan </w:t>
      </w:r>
      <w:r>
        <w:rPr>
          <w:rFonts w:cs="Arial"/>
        </w:rPr>
        <w:t>for</w:t>
      </w:r>
      <w:r w:rsidRPr="00411034">
        <w:rPr>
          <w:rFonts w:cs="Arial"/>
        </w:rPr>
        <w:t xml:space="preserve"> </w:t>
      </w:r>
      <w:r>
        <w:rPr>
          <w:rFonts w:cs="Arial"/>
        </w:rPr>
        <w:t>VET t</w:t>
      </w:r>
      <w:r w:rsidRPr="00411034">
        <w:rPr>
          <w:rFonts w:cs="Arial"/>
        </w:rPr>
        <w:t>eachers’ professional development</w:t>
      </w:r>
      <w:r>
        <w:rPr>
          <w:rFonts w:cs="Arial"/>
        </w:rPr>
        <w:t>, including,</w:t>
      </w:r>
      <w:r w:rsidRPr="00411034">
        <w:rPr>
          <w:rFonts w:cs="Arial"/>
        </w:rPr>
        <w:t xml:space="preserve"> </w:t>
      </w:r>
      <w:r w:rsidRPr="005C24E4">
        <w:rPr>
          <w:rFonts w:cs="Arial"/>
          <w:i/>
        </w:rPr>
        <w:t>i</w:t>
      </w:r>
      <w:r w:rsidRPr="00E82EAB">
        <w:rPr>
          <w:rFonts w:cs="Arial"/>
          <w:i/>
        </w:rPr>
        <w:t>nter alia</w:t>
      </w:r>
      <w:r w:rsidRPr="00411034">
        <w:rPr>
          <w:rFonts w:cs="Arial"/>
        </w:rPr>
        <w:t xml:space="preserve">, </w:t>
      </w:r>
      <w:r w:rsidRPr="00411034">
        <w:t>mandatory (minimal requirement) training on pedagogic</w:t>
      </w:r>
      <w:r>
        <w:t>al, vocational and other skills.</w:t>
      </w:r>
    </w:p>
    <w:p w:rsidR="00957A8A" w:rsidRDefault="00957A8A" w:rsidP="00957A8A">
      <w:pPr>
        <w:ind w:right="26"/>
      </w:pPr>
    </w:p>
    <w:p w:rsidR="00957A8A" w:rsidRPr="00411034" w:rsidRDefault="00957A8A" w:rsidP="00957A8A">
      <w:r w:rsidRPr="005C204C">
        <w:rPr>
          <w:lang w:val="en-US"/>
        </w:rPr>
        <w:t>The</w:t>
      </w:r>
      <w:r w:rsidRPr="005C204C">
        <w:rPr>
          <w:lang w:val="ka-GE"/>
        </w:rPr>
        <w:t xml:space="preserve"> </w:t>
      </w:r>
      <w:r>
        <w:t xml:space="preserve">VET teachers' professional development programme has had three key objectives. The first is to raise the level of competence of VET teachers, a requirement that reflected the low or non-existent teaching qualifications of many VET teachers in the early days of VET sector </w:t>
      </w:r>
      <w:r>
        <w:lastRenderedPageBreak/>
        <w:t xml:space="preserve">development. The second is to provide a clear professional development/career pathway to attract </w:t>
      </w:r>
      <w:r w:rsidRPr="005C204C">
        <w:rPr>
          <w:lang w:val="ka-GE"/>
        </w:rPr>
        <w:t xml:space="preserve">new </w:t>
      </w:r>
      <w:r>
        <w:t xml:space="preserve">competent teaching </w:t>
      </w:r>
      <w:r w:rsidRPr="005C204C">
        <w:rPr>
          <w:lang w:val="en-US"/>
        </w:rPr>
        <w:t>staff</w:t>
      </w:r>
      <w:r w:rsidRPr="005C204C">
        <w:rPr>
          <w:lang w:val="ka-GE"/>
        </w:rPr>
        <w:t xml:space="preserve">, </w:t>
      </w:r>
      <w:r>
        <w:t xml:space="preserve">and retain existing </w:t>
      </w:r>
      <w:r w:rsidRPr="005C204C">
        <w:rPr>
          <w:lang w:val="ka-GE"/>
        </w:rPr>
        <w:t>qualified personnel</w:t>
      </w:r>
      <w:r>
        <w:t>, discouraging the leakage of the better qualified to other professions, including other teaching</w:t>
      </w:r>
      <w:r w:rsidRPr="005C204C">
        <w:rPr>
          <w:lang w:val="ka-GE"/>
        </w:rPr>
        <w:t>.</w:t>
      </w:r>
      <w:r>
        <w:t xml:space="preserve"> The </w:t>
      </w:r>
      <w:r w:rsidRPr="005C204C">
        <w:rPr>
          <w:lang w:val="en-US"/>
        </w:rPr>
        <w:t xml:space="preserve">non-existence of the </w:t>
      </w:r>
      <w:r w:rsidRPr="005C204C">
        <w:rPr>
          <w:lang w:val="ka-GE"/>
        </w:rPr>
        <w:t xml:space="preserve">system </w:t>
      </w:r>
      <w:r w:rsidRPr="005C204C">
        <w:rPr>
          <w:lang w:val="en-US"/>
        </w:rPr>
        <w:t xml:space="preserve">for vocational teachers’ </w:t>
      </w:r>
      <w:r w:rsidRPr="005C204C">
        <w:rPr>
          <w:lang w:val="ka-GE"/>
        </w:rPr>
        <w:t>professional development</w:t>
      </w:r>
      <w:r>
        <w:t xml:space="preserve"> was identified as a key problem necessitating the</w:t>
      </w:r>
      <w:r w:rsidRPr="005C204C">
        <w:rPr>
          <w:lang w:val="en-US"/>
        </w:rPr>
        <w:t xml:space="preserve"> design </w:t>
      </w:r>
      <w:r>
        <w:rPr>
          <w:lang w:val="en-US"/>
        </w:rPr>
        <w:t xml:space="preserve">and delivery of </w:t>
      </w:r>
      <w:r w:rsidRPr="005C204C">
        <w:rPr>
          <w:lang w:val="ka-GE"/>
        </w:rPr>
        <w:t xml:space="preserve">effective continuous </w:t>
      </w:r>
      <w:r>
        <w:t xml:space="preserve">teacher training opportunities both </w:t>
      </w:r>
      <w:r w:rsidRPr="005C204C">
        <w:rPr>
          <w:lang w:val="en-US"/>
        </w:rPr>
        <w:t>to improve</w:t>
      </w:r>
      <w:r w:rsidRPr="005C204C">
        <w:rPr>
          <w:lang w:val="ka-GE"/>
        </w:rPr>
        <w:t xml:space="preserve"> teaching skills</w:t>
      </w:r>
      <w:r w:rsidRPr="005C204C">
        <w:rPr>
          <w:lang w:val="en-US"/>
        </w:rPr>
        <w:t xml:space="preserve"> </w:t>
      </w:r>
      <w:r>
        <w:rPr>
          <w:lang w:val="en-US"/>
        </w:rPr>
        <w:t xml:space="preserve">and to raise </w:t>
      </w:r>
      <w:r w:rsidRPr="005C204C">
        <w:rPr>
          <w:lang w:val="ka-GE"/>
        </w:rPr>
        <w:t xml:space="preserve">professional </w:t>
      </w:r>
      <w:r>
        <w:t>career development</w:t>
      </w:r>
      <w:r w:rsidRPr="005C204C">
        <w:rPr>
          <w:lang w:val="ka-GE"/>
        </w:rPr>
        <w:t xml:space="preserve">. </w:t>
      </w:r>
      <w:r>
        <w:t>The third is to attract new potentially higher quality professionals into VET teaching. Together with enhanced salaries, better contractual conditions, and better work environments, an ongoing individually based programme of professional development is considered to enhance the career development prospects and status of VET teachers, thereby attracting and retaining better quality professionals in the VET sector.</w:t>
      </w:r>
    </w:p>
    <w:p w:rsidR="00957A8A" w:rsidRDefault="00957A8A" w:rsidP="00957A8A"/>
    <w:p w:rsidR="00957A8A" w:rsidRPr="00553DD8" w:rsidRDefault="00957A8A" w:rsidP="00957A8A">
      <w:pPr>
        <w:rPr>
          <w:rFonts w:eastAsia="Times New Roman" w:cs="Times New Roman"/>
        </w:rPr>
      </w:pPr>
      <w:r>
        <w:t xml:space="preserve">In 2016 </w:t>
      </w:r>
      <w:r w:rsidRPr="00553DD8">
        <w:rPr>
          <w:rFonts w:eastAsia="Times New Roman" w:cs="Times New Roman"/>
        </w:rPr>
        <w:t xml:space="preserve">two </w:t>
      </w:r>
      <w:r>
        <w:t xml:space="preserve">courses were introduced as </w:t>
      </w:r>
      <w:r w:rsidRPr="00553DD8">
        <w:rPr>
          <w:rFonts w:eastAsia="Times New Roman" w:cs="Times New Roman"/>
        </w:rPr>
        <w:t>'initial training'</w:t>
      </w:r>
      <w:r>
        <w:t xml:space="preserve"> for new VET teachers</w:t>
      </w:r>
      <w:r w:rsidRPr="00553DD8">
        <w:rPr>
          <w:rFonts w:eastAsia="Times New Roman" w:cs="Times New Roman"/>
        </w:rPr>
        <w:t xml:space="preserve">: </w:t>
      </w:r>
      <w:r>
        <w:t xml:space="preserve">an </w:t>
      </w:r>
      <w:r w:rsidRPr="00553DD8">
        <w:rPr>
          <w:rFonts w:eastAsia="Times New Roman" w:cs="Times New Roman"/>
        </w:rPr>
        <w:t xml:space="preserve">initial </w:t>
      </w:r>
      <w:r>
        <w:t xml:space="preserve">two-day </w:t>
      </w:r>
      <w:r w:rsidRPr="00553DD8">
        <w:rPr>
          <w:rFonts w:eastAsia="Times New Roman" w:cs="Times New Roman"/>
        </w:rPr>
        <w:t xml:space="preserve">induction </w:t>
      </w:r>
      <w:r>
        <w:t xml:space="preserve">course </w:t>
      </w:r>
      <w:r w:rsidRPr="00553DD8">
        <w:rPr>
          <w:rFonts w:eastAsia="Times New Roman" w:cs="Times New Roman"/>
        </w:rPr>
        <w:t xml:space="preserve">to introduce newly appointed teachers to the VET system and the roles and obligations of teachers; and basic pedagogic training on how to be an effective teacher within the system. </w:t>
      </w:r>
      <w:r>
        <w:t xml:space="preserve">While </w:t>
      </w:r>
      <w:r w:rsidRPr="00553DD8">
        <w:rPr>
          <w:rFonts w:eastAsia="Times New Roman" w:cs="Times New Roman"/>
        </w:rPr>
        <w:t xml:space="preserve">the induction </w:t>
      </w:r>
      <w:r w:rsidRPr="00C327EB">
        <w:rPr>
          <w:rFonts w:eastAsia="Times New Roman" w:cs="Times New Roman"/>
        </w:rPr>
        <w:t xml:space="preserve">course </w:t>
      </w:r>
      <w:r>
        <w:t xml:space="preserve">was to be taken </w:t>
      </w:r>
      <w:r w:rsidRPr="00C327EB">
        <w:rPr>
          <w:rFonts w:eastAsia="Times New Roman" w:cs="Times New Roman"/>
        </w:rPr>
        <w:t xml:space="preserve">within </w:t>
      </w:r>
      <w:r>
        <w:t>a</w:t>
      </w:r>
      <w:r w:rsidRPr="00C327EB">
        <w:rPr>
          <w:rFonts w:eastAsia="Times New Roman" w:cs="Times New Roman"/>
        </w:rPr>
        <w:t xml:space="preserve"> few days </w:t>
      </w:r>
      <w:r>
        <w:t>of</w:t>
      </w:r>
      <w:r w:rsidRPr="00C327EB">
        <w:rPr>
          <w:rFonts w:eastAsia="Times New Roman" w:cs="Times New Roman"/>
        </w:rPr>
        <w:t xml:space="preserve"> appointment, the pedagogic cours</w:t>
      </w:r>
      <w:r w:rsidRPr="00A52331">
        <w:rPr>
          <w:rFonts w:eastAsia="Times New Roman" w:cs="Times New Roman"/>
        </w:rPr>
        <w:t xml:space="preserve">e </w:t>
      </w:r>
      <w:r>
        <w:t xml:space="preserve">was expected to be taken </w:t>
      </w:r>
      <w:r w:rsidRPr="00A52331">
        <w:rPr>
          <w:rFonts w:eastAsia="Times New Roman" w:cs="Times New Roman"/>
        </w:rPr>
        <w:t xml:space="preserve">within the first </w:t>
      </w:r>
      <w:r>
        <w:t xml:space="preserve">few </w:t>
      </w:r>
      <w:r w:rsidRPr="00A52331">
        <w:rPr>
          <w:rFonts w:eastAsia="Times New Roman" w:cs="Times New Roman"/>
        </w:rPr>
        <w:t xml:space="preserve">months. Both </w:t>
      </w:r>
      <w:r>
        <w:t>we</w:t>
      </w:r>
      <w:r w:rsidRPr="00A52331">
        <w:rPr>
          <w:rFonts w:eastAsia="Times New Roman" w:cs="Times New Roman"/>
        </w:rPr>
        <w:t xml:space="preserve">re considered basic requirements for teachers and </w:t>
      </w:r>
      <w:r>
        <w:t xml:space="preserve">were expected </w:t>
      </w:r>
      <w:r w:rsidRPr="00A52331">
        <w:rPr>
          <w:rFonts w:eastAsia="Times New Roman" w:cs="Times New Roman"/>
        </w:rPr>
        <w:t>to become obligatory</w:t>
      </w:r>
      <w:r>
        <w:t xml:space="preserve"> from November 2016 with the </w:t>
      </w:r>
      <w:r w:rsidRPr="009C3E0C">
        <w:rPr>
          <w:rFonts w:eastAsia="Times New Roman" w:cs="Times New Roman"/>
        </w:rPr>
        <w:t>adoption of the new VET law</w:t>
      </w:r>
      <w:r>
        <w:t>. However, adoption of the Law was delayed into 2017, and the clause making such courses mandatory withdrawn. As a result</w:t>
      </w:r>
      <w:r w:rsidRPr="009C3E0C">
        <w:rPr>
          <w:rFonts w:eastAsia="Times New Roman" w:cs="Times New Roman"/>
        </w:rPr>
        <w:t>,</w:t>
      </w:r>
      <w:r>
        <w:t xml:space="preserve"> while both courses were included in the</w:t>
      </w:r>
      <w:r w:rsidRPr="009C3E0C">
        <w:rPr>
          <w:rFonts w:eastAsia="Times New Roman" w:cs="Times New Roman"/>
        </w:rPr>
        <w:t xml:space="preserve"> TPDC programme for 2017 neither </w:t>
      </w:r>
      <w:r>
        <w:t>w</w:t>
      </w:r>
      <w:r w:rsidRPr="009C3E0C">
        <w:rPr>
          <w:rFonts w:eastAsia="Times New Roman" w:cs="Times New Roman"/>
        </w:rPr>
        <w:t xml:space="preserve">as </w:t>
      </w:r>
      <w:r>
        <w:t xml:space="preserve">considered </w:t>
      </w:r>
      <w:r w:rsidRPr="009C3E0C">
        <w:rPr>
          <w:rFonts w:eastAsia="Times New Roman" w:cs="Times New Roman"/>
        </w:rPr>
        <w:t xml:space="preserve">a mandatory requirement. </w:t>
      </w:r>
      <w:r>
        <w:t xml:space="preserve">However, given recognition of the lack of basic teaching qualifications among many VET teachers, while the inception course was focussed on </w:t>
      </w:r>
      <w:r w:rsidRPr="00A52331">
        <w:rPr>
          <w:rFonts w:eastAsia="Times New Roman" w:cs="Times New Roman"/>
        </w:rPr>
        <w:t xml:space="preserve">'novice' teachers (those in the </w:t>
      </w:r>
      <w:r>
        <w:t>first two years of service)</w:t>
      </w:r>
      <w:r w:rsidRPr="00553DD8">
        <w:rPr>
          <w:rFonts w:eastAsia="Times New Roman" w:cs="Times New Roman"/>
        </w:rPr>
        <w:t xml:space="preserve">, </w:t>
      </w:r>
      <w:r>
        <w:t xml:space="preserve">the whole </w:t>
      </w:r>
      <w:r w:rsidRPr="00553DD8">
        <w:rPr>
          <w:rFonts w:eastAsia="Times New Roman" w:cs="Times New Roman"/>
        </w:rPr>
        <w:t xml:space="preserve">body of existing teachers (including both novice teachers and those with longer service) </w:t>
      </w:r>
      <w:r>
        <w:t>we</w:t>
      </w:r>
      <w:r w:rsidRPr="00553DD8">
        <w:rPr>
          <w:rFonts w:eastAsia="Times New Roman" w:cs="Times New Roman"/>
        </w:rPr>
        <w:t>re the target for the pedagogic</w:t>
      </w:r>
      <w:r>
        <w:t xml:space="preserve"> course</w:t>
      </w:r>
      <w:r w:rsidRPr="00553DD8">
        <w:rPr>
          <w:rFonts w:eastAsia="Times New Roman" w:cs="Times New Roman"/>
        </w:rPr>
        <w:t>.</w:t>
      </w:r>
    </w:p>
    <w:p w:rsidR="00957A8A" w:rsidRDefault="00957A8A" w:rsidP="00957A8A"/>
    <w:p w:rsidR="00957A8A" w:rsidRDefault="00957A8A" w:rsidP="00957A8A">
      <w:pPr>
        <w:widowControl w:val="0"/>
        <w:suppressAutoHyphens/>
      </w:pPr>
      <w:r w:rsidRPr="00553DD8">
        <w:rPr>
          <w:rFonts w:eastAsia="Times New Roman" w:cs="Times New Roman"/>
        </w:rPr>
        <w:t xml:space="preserve">The basic pedagogic course was developed with TA support to address the need for VET teachers to possess certain basic competencies to be effective. It reflects the teaching standards and basic training materials covered by the VET Teachers Guidebook developed in 2016 with assistance from SDC/UNDP and </w:t>
      </w:r>
      <w:r>
        <w:t>wa</w:t>
      </w:r>
      <w:r w:rsidRPr="00553DD8">
        <w:rPr>
          <w:rFonts w:eastAsia="Times New Roman" w:cs="Times New Roman"/>
        </w:rPr>
        <w:t xml:space="preserve">s supported by </w:t>
      </w:r>
      <w:r>
        <w:t>a</w:t>
      </w:r>
      <w:r w:rsidRPr="00553DD8">
        <w:rPr>
          <w:rFonts w:eastAsia="Times New Roman" w:cs="Times New Roman"/>
        </w:rPr>
        <w:t xml:space="preserve"> training needs analysis to assess VET teacher competences conducted by TPDC with MCA-G project support </w:t>
      </w:r>
      <w:r>
        <w:t>in early 2016</w:t>
      </w:r>
      <w:r w:rsidRPr="00553DD8">
        <w:rPr>
          <w:rFonts w:eastAsia="Times New Roman" w:cs="Times New Roman"/>
        </w:rPr>
        <w:t>. The course consist</w:t>
      </w:r>
      <w:r>
        <w:t>ing</w:t>
      </w:r>
      <w:r w:rsidRPr="00553DD8">
        <w:rPr>
          <w:rFonts w:eastAsia="Times New Roman" w:cs="Times New Roman"/>
        </w:rPr>
        <w:t xml:space="preserve"> of five </w:t>
      </w:r>
      <w:proofErr w:type="gramStart"/>
      <w:r w:rsidRPr="00553DD8">
        <w:rPr>
          <w:rFonts w:eastAsia="Times New Roman" w:cs="Times New Roman"/>
        </w:rPr>
        <w:t>modules</w:t>
      </w:r>
      <w:r>
        <w:t>,</w:t>
      </w:r>
      <w:proofErr w:type="gramEnd"/>
      <w:r>
        <w:t xml:space="preserve"> was first </w:t>
      </w:r>
      <w:r w:rsidRPr="00553DD8">
        <w:rPr>
          <w:rFonts w:eastAsia="Times New Roman" w:cs="Times New Roman"/>
        </w:rPr>
        <w:t xml:space="preserve">delivered </w:t>
      </w:r>
      <w:r>
        <w:t>in September 2016 and continued into 2017. The total duration at the beginning was</w:t>
      </w:r>
      <w:r w:rsidRPr="00553DD8">
        <w:rPr>
          <w:rFonts w:eastAsia="Times New Roman" w:cs="Times New Roman"/>
        </w:rPr>
        <w:t xml:space="preserve"> </w:t>
      </w:r>
      <w:r>
        <w:t xml:space="preserve">a combined period of </w:t>
      </w:r>
      <w:r>
        <w:rPr>
          <w:rFonts w:eastAsia="Times New Roman" w:cs="Times New Roman"/>
        </w:rPr>
        <w:t>a</w:t>
      </w:r>
      <w:r>
        <w:t>bout</w:t>
      </w:r>
      <w:r>
        <w:rPr>
          <w:rFonts w:eastAsia="Times New Roman" w:cs="Times New Roman"/>
        </w:rPr>
        <w:t xml:space="preserve"> 27 days</w:t>
      </w:r>
      <w:r>
        <w:t>, but staggered, and was originally targeted at new VET teachers, but was then subsequently extended to all VET teachers.</w:t>
      </w:r>
      <w:r w:rsidRPr="00553DD8">
        <w:rPr>
          <w:rFonts w:eastAsia="Times New Roman" w:cs="Times New Roman"/>
        </w:rPr>
        <w:t xml:space="preserve"> </w:t>
      </w:r>
    </w:p>
    <w:p w:rsidR="00957A8A" w:rsidRPr="00553DD8" w:rsidRDefault="00957A8A" w:rsidP="00957A8A">
      <w:pPr>
        <w:widowControl w:val="0"/>
        <w:suppressAutoHyphens/>
        <w:rPr>
          <w:rFonts w:eastAsia="Times New Roman" w:cs="Times New Roman"/>
        </w:rPr>
      </w:pPr>
    </w:p>
    <w:p w:rsidR="00957A8A" w:rsidRDefault="00957A8A" w:rsidP="00957A8A">
      <w:pPr>
        <w:widowControl w:val="0"/>
        <w:suppressAutoHyphens/>
      </w:pPr>
      <w:r w:rsidRPr="00553DD8">
        <w:rPr>
          <w:rFonts w:eastAsia="Times New Roman" w:cs="Times New Roman"/>
        </w:rPr>
        <w:t>The development of th</w:t>
      </w:r>
      <w:r>
        <w:rPr>
          <w:rFonts w:eastAsia="Times New Roman" w:cs="Times New Roman"/>
        </w:rPr>
        <w:t>e pedagogic</w:t>
      </w:r>
      <w:r w:rsidRPr="00553DD8">
        <w:rPr>
          <w:rFonts w:eastAsia="Times New Roman" w:cs="Times New Roman"/>
        </w:rPr>
        <w:t xml:space="preserve"> course </w:t>
      </w:r>
      <w:r>
        <w:t>wa</w:t>
      </w:r>
      <w:r w:rsidRPr="00553DD8">
        <w:rPr>
          <w:rFonts w:eastAsia="Times New Roman" w:cs="Times New Roman"/>
        </w:rPr>
        <w:t xml:space="preserve">s part of a response to a decision by Government that all VET teachers should have teaching qualifications as a requirement for service. </w:t>
      </w:r>
      <w:r>
        <w:rPr>
          <w:rFonts w:eastAsia="Times New Roman" w:cs="Times New Roman"/>
        </w:rPr>
        <w:t>A policy document “</w:t>
      </w:r>
      <w:r w:rsidRPr="006F1432">
        <w:rPr>
          <w:rFonts w:eastAsia="Times New Roman" w:cs="Times New Roman"/>
        </w:rPr>
        <w:t>Vocational Education Teacher Training, Induction and</w:t>
      </w:r>
      <w:r>
        <w:rPr>
          <w:rFonts w:eastAsia="Times New Roman" w:cs="Times New Roman"/>
        </w:rPr>
        <w:t xml:space="preserve"> </w:t>
      </w:r>
      <w:r w:rsidRPr="006F1432">
        <w:rPr>
          <w:rFonts w:eastAsia="Times New Roman" w:cs="Times New Roman"/>
        </w:rPr>
        <w:t>Professional Development</w:t>
      </w:r>
      <w:r>
        <w:rPr>
          <w:rFonts w:eastAsia="Times New Roman" w:cs="Times New Roman"/>
        </w:rPr>
        <w:t>”</w:t>
      </w:r>
      <w:r w:rsidRPr="00553DD8">
        <w:rPr>
          <w:rFonts w:eastAsia="Times New Roman" w:cs="Times New Roman"/>
        </w:rPr>
        <w:t xml:space="preserve"> cover</w:t>
      </w:r>
      <w:r>
        <w:rPr>
          <w:rFonts w:eastAsia="Times New Roman" w:cs="Times New Roman"/>
        </w:rPr>
        <w:t>ing</w:t>
      </w:r>
      <w:r w:rsidRPr="00553DD8">
        <w:rPr>
          <w:rFonts w:eastAsia="Times New Roman" w:cs="Times New Roman"/>
        </w:rPr>
        <w:t xml:space="preserve"> these obligatory requirements </w:t>
      </w:r>
      <w:r>
        <w:rPr>
          <w:rFonts w:eastAsia="Times New Roman" w:cs="Times New Roman"/>
        </w:rPr>
        <w:t xml:space="preserve">was </w:t>
      </w:r>
      <w:r w:rsidRPr="00BC0359">
        <w:rPr>
          <w:rFonts w:eastAsia="Times New Roman" w:cs="Times New Roman"/>
        </w:rPr>
        <w:t xml:space="preserve">endorsed </w:t>
      </w:r>
      <w:r>
        <w:rPr>
          <w:rFonts w:eastAsia="Times New Roman" w:cs="Times New Roman"/>
        </w:rPr>
        <w:t xml:space="preserve">by the </w:t>
      </w:r>
      <w:r w:rsidRPr="00BC0359">
        <w:rPr>
          <w:rFonts w:eastAsia="Times New Roman" w:cs="Times New Roman"/>
        </w:rPr>
        <w:t>National VET Council</w:t>
      </w:r>
      <w:r>
        <w:t xml:space="preserve"> at a</w:t>
      </w:r>
      <w:r>
        <w:rPr>
          <w:rFonts w:eastAsia="Times New Roman" w:cs="Times New Roman"/>
        </w:rPr>
        <w:t xml:space="preserve"> meeting held on</w:t>
      </w:r>
      <w:r w:rsidRPr="00BC0359">
        <w:rPr>
          <w:rFonts w:eastAsia="Times New Roman" w:cs="Times New Roman"/>
        </w:rPr>
        <w:t xml:space="preserve"> 28</w:t>
      </w:r>
      <w:r>
        <w:rPr>
          <w:rFonts w:eastAsia="Times New Roman" w:cs="Times New Roman"/>
        </w:rPr>
        <w:t xml:space="preserve">th December </w:t>
      </w:r>
      <w:r w:rsidRPr="00BC0359">
        <w:rPr>
          <w:rFonts w:eastAsia="Times New Roman" w:cs="Times New Roman"/>
        </w:rPr>
        <w:t>2016</w:t>
      </w:r>
      <w:r>
        <w:rPr>
          <w:rFonts w:eastAsia="Times New Roman" w:cs="Times New Roman"/>
        </w:rPr>
        <w:t>.</w:t>
      </w:r>
      <w:r w:rsidRPr="00553DD8">
        <w:rPr>
          <w:rFonts w:eastAsia="Times New Roman" w:cs="Times New Roman"/>
        </w:rPr>
        <w:t xml:space="preserve"> It </w:t>
      </w:r>
      <w:r>
        <w:t>wa</w:t>
      </w:r>
      <w:r w:rsidRPr="00553DD8">
        <w:rPr>
          <w:rFonts w:eastAsia="Times New Roman" w:cs="Times New Roman"/>
        </w:rPr>
        <w:t xml:space="preserve">s </w:t>
      </w:r>
      <w:r>
        <w:t xml:space="preserve">expected to be in the </w:t>
      </w:r>
      <w:r w:rsidRPr="00553DD8">
        <w:rPr>
          <w:rFonts w:eastAsia="Times New Roman" w:cs="Times New Roman"/>
        </w:rPr>
        <w:t xml:space="preserve">VET Law </w:t>
      </w:r>
      <w:r>
        <w:t>adopted in 2017, supported by several regulatory orders</w:t>
      </w:r>
      <w:r>
        <w:rPr>
          <w:rStyle w:val="FootnoteReference"/>
          <w:rFonts w:eastAsia="Times New Roman"/>
        </w:rPr>
        <w:footnoteReference w:id="9"/>
      </w:r>
      <w:r w:rsidRPr="00553DD8">
        <w:rPr>
          <w:rFonts w:eastAsia="Times New Roman" w:cs="Times New Roman"/>
        </w:rPr>
        <w:t xml:space="preserve">. </w:t>
      </w:r>
      <w:r>
        <w:t>In 2017 it was reported that b</w:t>
      </w:r>
      <w:r w:rsidRPr="00553DD8">
        <w:rPr>
          <w:rFonts w:eastAsia="Times New Roman" w:cs="Times New Roman"/>
        </w:rPr>
        <w:t>oth Tbilisi State University and Ilya State University offer</w:t>
      </w:r>
      <w:r>
        <w:t>ed</w:t>
      </w:r>
      <w:r w:rsidRPr="00553DD8">
        <w:rPr>
          <w:rFonts w:eastAsia="Times New Roman" w:cs="Times New Roman"/>
        </w:rPr>
        <w:t xml:space="preserve"> pedagogic degree courses, though </w:t>
      </w:r>
      <w:r>
        <w:t xml:space="preserve">without </w:t>
      </w:r>
      <w:r w:rsidRPr="00553DD8">
        <w:rPr>
          <w:rFonts w:eastAsia="Times New Roman" w:cs="Times New Roman"/>
        </w:rPr>
        <w:t>specific VET teaching content</w:t>
      </w:r>
      <w:r>
        <w:t>. It was thought that o</w:t>
      </w:r>
      <w:r>
        <w:rPr>
          <w:rFonts w:eastAsia="Times New Roman" w:cs="Times New Roman"/>
        </w:rPr>
        <w:t xml:space="preserve">nce there </w:t>
      </w:r>
      <w:r>
        <w:t>wa</w:t>
      </w:r>
      <w:r>
        <w:rPr>
          <w:rFonts w:eastAsia="Times New Roman" w:cs="Times New Roman"/>
        </w:rPr>
        <w:t xml:space="preserve">s a university based pedagogic qualification for VET teachers, this </w:t>
      </w:r>
      <w:r>
        <w:t xml:space="preserve">would </w:t>
      </w:r>
      <w:r>
        <w:rPr>
          <w:rFonts w:eastAsia="Times New Roman" w:cs="Times New Roman"/>
        </w:rPr>
        <w:t>become a requirement for appointment</w:t>
      </w:r>
      <w:r>
        <w:t xml:space="preserve"> to the colleges and that</w:t>
      </w:r>
      <w:r>
        <w:rPr>
          <w:rFonts w:eastAsia="Times New Roman" w:cs="Times New Roman"/>
        </w:rPr>
        <w:t xml:space="preserve"> the course </w:t>
      </w:r>
      <w:r>
        <w:t>delivered by TPDC w</w:t>
      </w:r>
      <w:r>
        <w:rPr>
          <w:rFonts w:eastAsia="Times New Roman" w:cs="Times New Roman"/>
        </w:rPr>
        <w:t xml:space="preserve">ould become obsolete. </w:t>
      </w:r>
    </w:p>
    <w:p w:rsidR="00957A8A" w:rsidRDefault="00957A8A" w:rsidP="00957A8A">
      <w:pPr>
        <w:widowControl w:val="0"/>
        <w:suppressAutoHyphens/>
      </w:pPr>
    </w:p>
    <w:p w:rsidR="00957A8A" w:rsidRDefault="00957A8A" w:rsidP="00957A8A">
      <w:pPr>
        <w:widowControl w:val="0"/>
        <w:suppressAutoHyphens/>
      </w:pPr>
      <w:r>
        <w:t>In 2018, the content and duration of the modules was modified, so that now t</w:t>
      </w:r>
      <w:r w:rsidRPr="00EC1472">
        <w:rPr>
          <w:rFonts w:eastAsia="Times New Roman" w:cs="Times New Roman"/>
        </w:rPr>
        <w:t>he five modules cover</w:t>
      </w:r>
      <w:r>
        <w:t xml:space="preserve"> 23 days:</w:t>
      </w:r>
    </w:p>
    <w:p w:rsidR="00957A8A" w:rsidRDefault="00957A8A" w:rsidP="00957A8A">
      <w:pPr>
        <w:widowControl w:val="0"/>
        <w:suppressAutoHyphens/>
      </w:pPr>
    </w:p>
    <w:p w:rsidR="00957A8A" w:rsidRPr="009370B1" w:rsidRDefault="00957A8A" w:rsidP="00957A8A">
      <w:pPr>
        <w:widowControl w:val="0"/>
        <w:suppressAutoHyphens/>
        <w:ind w:left="720"/>
        <w:rPr>
          <w:rFonts w:cs="Arial"/>
        </w:rPr>
      </w:pPr>
      <w:r w:rsidRPr="009370B1">
        <w:rPr>
          <w:rFonts w:cs="Arial"/>
        </w:rPr>
        <w:t xml:space="preserve">1) </w:t>
      </w:r>
      <w:proofErr w:type="gramStart"/>
      <w:r w:rsidRPr="009370B1">
        <w:rPr>
          <w:rFonts w:cs="Arial"/>
        </w:rPr>
        <w:t>students</w:t>
      </w:r>
      <w:proofErr w:type="gramEnd"/>
      <w:r w:rsidRPr="009370B1">
        <w:rPr>
          <w:rFonts w:cs="Arial"/>
        </w:rPr>
        <w:t xml:space="preserve"> individual needs - 4 days; </w:t>
      </w:r>
    </w:p>
    <w:p w:rsidR="00957A8A" w:rsidRPr="009370B1" w:rsidRDefault="00957A8A" w:rsidP="00957A8A">
      <w:pPr>
        <w:widowControl w:val="0"/>
        <w:suppressAutoHyphens/>
        <w:ind w:left="720"/>
        <w:rPr>
          <w:rFonts w:cs="Arial"/>
        </w:rPr>
      </w:pPr>
      <w:r w:rsidRPr="009370B1">
        <w:rPr>
          <w:rFonts w:cs="Arial"/>
        </w:rPr>
        <w:t xml:space="preserve">2) </w:t>
      </w:r>
      <w:proofErr w:type="gramStart"/>
      <w:r w:rsidRPr="009370B1">
        <w:rPr>
          <w:rFonts w:cs="Arial"/>
        </w:rPr>
        <w:t>how</w:t>
      </w:r>
      <w:proofErr w:type="gramEnd"/>
      <w:r w:rsidRPr="009370B1">
        <w:rPr>
          <w:rFonts w:cs="Arial"/>
        </w:rPr>
        <w:t xml:space="preserve"> to organise the learning environment - 2 days;</w:t>
      </w:r>
    </w:p>
    <w:p w:rsidR="00957A8A" w:rsidRPr="009370B1" w:rsidRDefault="00957A8A" w:rsidP="00957A8A">
      <w:pPr>
        <w:widowControl w:val="0"/>
        <w:suppressAutoHyphens/>
        <w:ind w:left="720"/>
        <w:rPr>
          <w:rFonts w:cs="Arial"/>
        </w:rPr>
      </w:pPr>
      <w:r w:rsidRPr="009370B1">
        <w:rPr>
          <w:rFonts w:cs="Arial"/>
        </w:rPr>
        <w:t xml:space="preserve">3) </w:t>
      </w:r>
      <w:proofErr w:type="gramStart"/>
      <w:r w:rsidRPr="009370B1">
        <w:rPr>
          <w:rFonts w:cs="Arial"/>
        </w:rPr>
        <w:t>effective</w:t>
      </w:r>
      <w:proofErr w:type="gramEnd"/>
      <w:r w:rsidRPr="009370B1">
        <w:rPr>
          <w:rFonts w:cs="Arial"/>
        </w:rPr>
        <w:t xml:space="preserve"> learning methods - 8 days;</w:t>
      </w:r>
    </w:p>
    <w:p w:rsidR="00957A8A" w:rsidRPr="009370B1" w:rsidRDefault="00957A8A" w:rsidP="00957A8A">
      <w:pPr>
        <w:widowControl w:val="0"/>
        <w:suppressAutoHyphens/>
        <w:ind w:left="720"/>
        <w:rPr>
          <w:rFonts w:cs="Arial"/>
        </w:rPr>
      </w:pPr>
      <w:r w:rsidRPr="009370B1">
        <w:rPr>
          <w:rFonts w:cs="Arial"/>
        </w:rPr>
        <w:t xml:space="preserve">4) </w:t>
      </w:r>
      <w:proofErr w:type="gramStart"/>
      <w:r w:rsidRPr="009370B1">
        <w:rPr>
          <w:rFonts w:cs="Arial"/>
        </w:rPr>
        <w:t>students</w:t>
      </w:r>
      <w:proofErr w:type="gramEnd"/>
      <w:r w:rsidRPr="009370B1">
        <w:rPr>
          <w:rFonts w:cs="Arial"/>
        </w:rPr>
        <w:t xml:space="preserve"> assessment/evaluation - 6 days;</w:t>
      </w:r>
    </w:p>
    <w:p w:rsidR="00957A8A" w:rsidRPr="00EC1472" w:rsidRDefault="00957A8A" w:rsidP="00957A8A">
      <w:pPr>
        <w:widowControl w:val="0"/>
        <w:suppressAutoHyphens/>
        <w:ind w:left="720"/>
        <w:rPr>
          <w:rFonts w:eastAsia="Times New Roman" w:cs="Times New Roman"/>
        </w:rPr>
      </w:pPr>
      <w:r w:rsidRPr="009370B1">
        <w:rPr>
          <w:rFonts w:cs="Arial"/>
        </w:rPr>
        <w:t xml:space="preserve">5) </w:t>
      </w:r>
      <w:proofErr w:type="gramStart"/>
      <w:r w:rsidRPr="009370B1">
        <w:rPr>
          <w:rFonts w:cs="Arial"/>
        </w:rPr>
        <w:t>self-assessment/evaluation</w:t>
      </w:r>
      <w:proofErr w:type="gramEnd"/>
      <w:r w:rsidRPr="009370B1">
        <w:rPr>
          <w:rFonts w:cs="Arial"/>
        </w:rPr>
        <w:t xml:space="preserve"> and professional development - 3 days.</w:t>
      </w:r>
    </w:p>
    <w:p w:rsidR="00957A8A" w:rsidRDefault="00957A8A" w:rsidP="00957A8A">
      <w:pPr>
        <w:widowControl w:val="0"/>
        <w:suppressAutoHyphens/>
      </w:pPr>
    </w:p>
    <w:p w:rsidR="00957A8A" w:rsidRPr="00553DD8" w:rsidRDefault="00957A8A" w:rsidP="00957A8A">
      <w:pPr>
        <w:widowControl w:val="0"/>
        <w:suppressAutoHyphens/>
        <w:rPr>
          <w:rFonts w:eastAsia="Times New Roman" w:cs="Times New Roman"/>
        </w:rPr>
      </w:pPr>
      <w:r w:rsidRPr="00D16AF5">
        <w:rPr>
          <w:rFonts w:eastAsia="Times New Roman" w:cs="Times New Roman"/>
        </w:rPr>
        <w:t xml:space="preserve">The </w:t>
      </w:r>
      <w:r>
        <w:t xml:space="preserve">modules are designed to be completed in sequence, with a certificate being given on completion of all five. However, the module on student assessment methods, originally module three but now four, was taught in 2016 as a separate programme. By the end of 2016 156 teachers had completed the first two modules, 132 the third, but 678 had completed the fourth as a separate course. No-one had completed all five. TPDC reported that 146 teachers had completed all five modules by March 2017 and, according to the Indicator baseline, only another 6, bringing the total to 152, had completed all five by the end of 2017. - this despite the TPDC 2017 state programme/training plan incorporating delivery of different modules every month through to October, it having been decided to extend the course as a requirement for all VET teachers. With the progressive switch to modular courses over 2015-2016 across all VET providers, </w:t>
      </w:r>
      <w:proofErr w:type="spellStart"/>
      <w:r>
        <w:t>MoES</w:t>
      </w:r>
      <w:proofErr w:type="spellEnd"/>
      <w:r>
        <w:t xml:space="preserve"> reported that the number of VET teachers required had increased significantly </w:t>
      </w:r>
      <w:r>
        <w:rPr>
          <w:rFonts w:eastAsia="Times New Roman" w:cs="Times New Roman"/>
        </w:rPr>
        <w:t>(although</w:t>
      </w:r>
      <w:r>
        <w:t xml:space="preserve"> this is</w:t>
      </w:r>
      <w:r>
        <w:rPr>
          <w:rFonts w:eastAsia="Times New Roman" w:cs="Times New Roman"/>
        </w:rPr>
        <w:t xml:space="preserve"> not born out by EMIS</w:t>
      </w:r>
      <w:r>
        <w:rPr>
          <w:rStyle w:val="FootnoteReference"/>
          <w:rFonts w:eastAsia="Times New Roman"/>
        </w:rPr>
        <w:footnoteReference w:id="10"/>
      </w:r>
      <w:r>
        <w:rPr>
          <w:rFonts w:eastAsia="Times New Roman" w:cs="Times New Roman"/>
        </w:rPr>
        <w:t>)</w:t>
      </w:r>
      <w:r>
        <w:t xml:space="preserve">. </w:t>
      </w:r>
      <w:r>
        <w:rPr>
          <w:rFonts w:eastAsia="Times New Roman" w:cs="Times New Roman"/>
        </w:rPr>
        <w:t>A</w:t>
      </w:r>
      <w:r>
        <w:t>t</w:t>
      </w:r>
      <w:r>
        <w:rPr>
          <w:rFonts w:eastAsia="Times New Roman" w:cs="Times New Roman"/>
        </w:rPr>
        <w:t xml:space="preserve"> the end of 2016, EMIS reported that there were 1930 public sector VET teachers (1182 female, 748 male) in state VET colleges (1064 in 22 institutions) and state higher education VET providers (866 in 15 institutions)</w:t>
      </w:r>
      <w:r>
        <w:rPr>
          <w:rStyle w:val="FootnoteReference"/>
          <w:rFonts w:eastAsia="Times New Roman"/>
        </w:rPr>
        <w:footnoteReference w:id="11"/>
      </w:r>
      <w:r>
        <w:rPr>
          <w:rFonts w:eastAsia="Times New Roman" w:cs="Times New Roman"/>
        </w:rPr>
        <w:t xml:space="preserve">. </w:t>
      </w:r>
      <w:r>
        <w:t xml:space="preserve">At the time of the 2019IRM, the number of public sector VET teachers was estimated by TPDC at 1400, a decline from </w:t>
      </w:r>
      <w:proofErr w:type="gramStart"/>
      <w:r>
        <w:t>2016,</w:t>
      </w:r>
      <w:proofErr w:type="gramEnd"/>
      <w:r>
        <w:t xml:space="preserve"> although this </w:t>
      </w:r>
      <w:r w:rsidR="003556A6">
        <w:t>wood</w:t>
      </w:r>
      <w:r>
        <w:t xml:space="preserve"> need to be verified through EMIS. Around a further 2600 VET teachers were thought employed in private sector institutions, bringing the total to around 4000.</w:t>
      </w:r>
    </w:p>
    <w:p w:rsidR="00957A8A" w:rsidRDefault="00957A8A" w:rsidP="00957A8A">
      <w:pPr>
        <w:widowControl w:val="0"/>
        <w:suppressAutoHyphens/>
        <w:rPr>
          <w:rFonts w:eastAsia="Times New Roman" w:cs="Times New Roman"/>
        </w:rPr>
      </w:pPr>
    </w:p>
    <w:p w:rsidR="00C14922" w:rsidRPr="00D20E9A" w:rsidRDefault="00957A8A" w:rsidP="00957A8A">
      <w:r>
        <w:t xml:space="preserve">TPDC informed the Review that at the end of November 2019, 405 VET teachers had completed the pedagogic course, marginally above the minimum of 400 required to meet the Indicator target. No evidence was provided to the 2019IRM to verify this, however. As a result the Review requested TPDC, probably with support from EMIS, to provide details of when </w:t>
      </w:r>
      <w:r w:rsidR="003556A6">
        <w:t>certificates</w:t>
      </w:r>
      <w:r>
        <w:t xml:space="preserve"> were issued and to whom, this being a signal that the course had been completed (or, on the assumption that the modules are completed in order, participation in the fifth module - although figures from early 2016 show close to 70% more teachers completed the student assessment module in 2016 </w:t>
      </w:r>
      <w:r w:rsidR="003556A6">
        <w:t>that have</w:t>
      </w:r>
      <w:r>
        <w:t xml:space="preserve"> completed the entire course by the end of 2019. In addition, course details and attendance sheets over the last three and a half years would be required.</w:t>
      </w:r>
    </w:p>
    <w:p w:rsidR="009601AE" w:rsidRPr="00D20E9A" w:rsidRDefault="009601AE" w:rsidP="009601AE"/>
    <w:p w:rsidR="009601AE" w:rsidRPr="00D20E9A" w:rsidRDefault="009601AE" w:rsidP="009601AE">
      <w:pPr>
        <w:pStyle w:val="Heading1"/>
      </w:pPr>
      <w:bookmarkStart w:id="32" w:name="_Toc404511351"/>
      <w:bookmarkStart w:id="33" w:name="_Toc413019058"/>
      <w:bookmarkStart w:id="34" w:name="_Toc27574582"/>
      <w:r w:rsidRPr="00D20E9A">
        <w:t>6.</w:t>
      </w:r>
      <w:r w:rsidRPr="00D20E9A">
        <w:tab/>
        <w:t>Conclusions</w:t>
      </w:r>
      <w:bookmarkEnd w:id="32"/>
      <w:r w:rsidRPr="00D20E9A">
        <w:t xml:space="preserve"> for Disbursement</w:t>
      </w:r>
      <w:bookmarkEnd w:id="33"/>
      <w:bookmarkEnd w:id="34"/>
    </w:p>
    <w:p w:rsidR="009601AE" w:rsidRPr="00D20E9A" w:rsidRDefault="009601AE" w:rsidP="009601AE"/>
    <w:p w:rsidR="00094FDD" w:rsidRPr="00D20E9A" w:rsidRDefault="0089288A" w:rsidP="009601AE">
      <w:r w:rsidRPr="00D20E9A">
        <w:t xml:space="preserve">Table </w:t>
      </w:r>
      <w:r w:rsidR="00555675">
        <w:t>3</w:t>
      </w:r>
      <w:r w:rsidR="009601AE" w:rsidRPr="00D20E9A">
        <w:t xml:space="preserve"> summarizes the Review's </w:t>
      </w:r>
      <w:r w:rsidR="00094FDD" w:rsidRPr="00D20E9A">
        <w:t xml:space="preserve">findings </w:t>
      </w:r>
      <w:r w:rsidR="009601AE" w:rsidRPr="00D20E9A">
        <w:t xml:space="preserve">on the status of Government's compliance with the conditions for release of the </w:t>
      </w:r>
      <w:r w:rsidRPr="00D20E9A">
        <w:t>Second</w:t>
      </w:r>
      <w:r w:rsidR="009601AE" w:rsidRPr="00D20E9A">
        <w:t xml:space="preserve"> In</w:t>
      </w:r>
      <w:r w:rsidRPr="00D20E9A">
        <w:t>stalment at the time of the 2019</w:t>
      </w:r>
      <w:r w:rsidR="009601AE" w:rsidRPr="00D20E9A">
        <w:t xml:space="preserve">IRM. </w:t>
      </w:r>
      <w:r w:rsidR="00094FDD" w:rsidRPr="00D20E9A">
        <w:t>The Table suggests that two of the four variable tranche Indicators (</w:t>
      </w:r>
      <w:r w:rsidR="00EF3E2B" w:rsidRPr="00D20E9A">
        <w:t xml:space="preserve">2.1 </w:t>
      </w:r>
      <w:r w:rsidR="00094FDD" w:rsidRPr="00D20E9A">
        <w:t xml:space="preserve">on employment offices applying the new employment services model introduced in 2017, and </w:t>
      </w:r>
      <w:r w:rsidR="00EF3E2B" w:rsidRPr="00D20E9A">
        <w:t xml:space="preserve">3.2 </w:t>
      </w:r>
      <w:r w:rsidR="00094FDD" w:rsidRPr="00D20E9A">
        <w:t xml:space="preserve">on the number of VET teachers that have completed the basic pedagogy course) have already been met, although </w:t>
      </w:r>
      <w:r w:rsidR="00EF3E2B" w:rsidRPr="00D20E9A">
        <w:t xml:space="preserve">verifying </w:t>
      </w:r>
      <w:r w:rsidR="00094FDD" w:rsidRPr="00D20E9A">
        <w:t>evidence remains to be presented</w:t>
      </w:r>
      <w:r w:rsidR="00EF3E2B" w:rsidRPr="00D20E9A">
        <w:t xml:space="preserve">. With respect to Indicator 1.1, while a labour market report has been produced, and published, the document requires modification, including greater analysis and the inclusion of information on developments in 2019, in order to meet the Indicator requirements. No report has so far been produced to address the </w:t>
      </w:r>
      <w:r w:rsidR="00EF3E2B" w:rsidRPr="00D20E9A">
        <w:lastRenderedPageBreak/>
        <w:t xml:space="preserve">requirements of Indicator 3.1, but this was not expected. Prior to the onset of 2020 the emphasis was on collection of data on 2019, to be manipulated </w:t>
      </w:r>
      <w:r w:rsidR="00B25681" w:rsidRPr="00D20E9A">
        <w:t xml:space="preserve">and analysed </w:t>
      </w:r>
      <w:r w:rsidR="00EF3E2B" w:rsidRPr="00D20E9A">
        <w:t xml:space="preserve">for </w:t>
      </w:r>
      <w:r w:rsidR="00B25681" w:rsidRPr="00D20E9A">
        <w:t>a report to support policy decisions to be completed by April 2020.</w:t>
      </w:r>
    </w:p>
    <w:p w:rsidR="00094FDD" w:rsidRPr="00D20E9A" w:rsidRDefault="00094FDD" w:rsidP="009601AE"/>
    <w:p w:rsidR="009601AE" w:rsidRPr="00D20E9A" w:rsidRDefault="00B25681" w:rsidP="009601AE">
      <w:r w:rsidRPr="00D20E9A">
        <w:t xml:space="preserve">Overall, </w:t>
      </w:r>
      <w:proofErr w:type="gramStart"/>
      <w:r w:rsidRPr="00D20E9A">
        <w:t>discussions with the relevant stakeholder officials suggests</w:t>
      </w:r>
      <w:proofErr w:type="gramEnd"/>
      <w:r w:rsidRPr="00D20E9A">
        <w:t xml:space="preserve"> that all four Indicators for variable tranche release will be met within the timeframe envisaged for each of them in the FA. </w:t>
      </w:r>
      <w:r w:rsidR="00094FDD" w:rsidRPr="00D20E9A">
        <w:t>For any disbursement, full compliance will be required with all four General Conditions, the requirement also for release of the Fixed Tranche. No assessment of compliance with the General Conditions was made during the 2019IRM since the Government has to be in compliance at the time the disbursement decision is taken.</w:t>
      </w:r>
    </w:p>
    <w:p w:rsidR="005013EC" w:rsidRPr="00D20E9A" w:rsidRDefault="005013EC" w:rsidP="009601AE"/>
    <w:p w:rsidR="005013EC" w:rsidRPr="00D20E9A" w:rsidRDefault="005013EC" w:rsidP="005013EC">
      <w:pPr>
        <w:jc w:val="center"/>
        <w:rPr>
          <w:b/>
          <w:bCs/>
        </w:rPr>
      </w:pPr>
      <w:r w:rsidRPr="00D20E9A">
        <w:rPr>
          <w:b/>
          <w:bCs/>
        </w:rPr>
        <w:t xml:space="preserve">Table </w:t>
      </w:r>
      <w:r w:rsidR="00555675">
        <w:rPr>
          <w:b/>
          <w:bCs/>
        </w:rPr>
        <w:t>3</w:t>
      </w:r>
      <w:r w:rsidRPr="00D20E9A">
        <w:rPr>
          <w:b/>
          <w:bCs/>
        </w:rPr>
        <w:t xml:space="preserve">: Summary of Compliance with Second Instalment Disbursement Conditions </w:t>
      </w:r>
      <w:r w:rsidR="00094FDD" w:rsidRPr="00D20E9A">
        <w:rPr>
          <w:b/>
          <w:bCs/>
        </w:rPr>
        <w:t>at the time of the Interim Review early</w:t>
      </w:r>
      <w:r w:rsidRPr="00D20E9A">
        <w:rPr>
          <w:b/>
          <w:bCs/>
        </w:rPr>
        <w:t xml:space="preserve"> December 2019</w:t>
      </w:r>
    </w:p>
    <w:p w:rsidR="005013EC" w:rsidRPr="00D20E9A" w:rsidRDefault="005013EC" w:rsidP="005013EC">
      <w:pPr>
        <w:rPr>
          <w:highlight w:val="green"/>
        </w:rPr>
      </w:pPr>
    </w:p>
    <w:tbl>
      <w:tblPr>
        <w:tblW w:w="84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40"/>
        <w:gridCol w:w="1050"/>
        <w:gridCol w:w="1260"/>
        <w:gridCol w:w="1800"/>
      </w:tblGrid>
      <w:tr w:rsidR="005013EC" w:rsidRPr="00D20E9A" w:rsidTr="00EA3484">
        <w:trPr>
          <w:jc w:val="center"/>
        </w:trPr>
        <w:tc>
          <w:tcPr>
            <w:tcW w:w="4340" w:type="dxa"/>
          </w:tcPr>
          <w:p w:rsidR="005013EC" w:rsidRPr="00D20E9A" w:rsidRDefault="005013EC" w:rsidP="00EA3484">
            <w:pPr>
              <w:rPr>
                <w:b/>
                <w:bCs/>
                <w:sz w:val="20"/>
                <w:szCs w:val="20"/>
              </w:rPr>
            </w:pPr>
          </w:p>
          <w:p w:rsidR="005013EC" w:rsidRPr="00D20E9A" w:rsidRDefault="005013EC" w:rsidP="00EA3484">
            <w:pPr>
              <w:jc w:val="center"/>
              <w:rPr>
                <w:b/>
                <w:bCs/>
                <w:sz w:val="20"/>
                <w:szCs w:val="20"/>
              </w:rPr>
            </w:pPr>
            <w:r w:rsidRPr="00D20E9A">
              <w:rPr>
                <w:b/>
                <w:bCs/>
                <w:sz w:val="20"/>
                <w:szCs w:val="20"/>
              </w:rPr>
              <w:t>Condition</w:t>
            </w:r>
          </w:p>
        </w:tc>
        <w:tc>
          <w:tcPr>
            <w:tcW w:w="1050" w:type="dxa"/>
          </w:tcPr>
          <w:p w:rsidR="005013EC" w:rsidRPr="00D20E9A" w:rsidRDefault="005013EC" w:rsidP="00EA3484">
            <w:pPr>
              <w:jc w:val="center"/>
              <w:rPr>
                <w:b/>
                <w:bCs/>
                <w:sz w:val="20"/>
                <w:szCs w:val="20"/>
              </w:rPr>
            </w:pPr>
            <w:proofErr w:type="spellStart"/>
            <w:r w:rsidRPr="00D20E9A">
              <w:rPr>
                <w:b/>
                <w:bCs/>
                <w:sz w:val="20"/>
                <w:szCs w:val="20"/>
              </w:rPr>
              <w:t>F'cast</w:t>
            </w:r>
            <w:proofErr w:type="spellEnd"/>
            <w:r w:rsidRPr="00D20E9A">
              <w:rPr>
                <w:b/>
                <w:bCs/>
                <w:sz w:val="20"/>
                <w:szCs w:val="20"/>
              </w:rPr>
              <w:t xml:space="preserve"> Score</w:t>
            </w:r>
          </w:p>
        </w:tc>
        <w:tc>
          <w:tcPr>
            <w:tcW w:w="1260" w:type="dxa"/>
          </w:tcPr>
          <w:p w:rsidR="005013EC" w:rsidRPr="00D20E9A" w:rsidRDefault="005013EC" w:rsidP="00EA3484">
            <w:pPr>
              <w:jc w:val="center"/>
              <w:rPr>
                <w:b/>
                <w:bCs/>
                <w:sz w:val="20"/>
                <w:szCs w:val="20"/>
              </w:rPr>
            </w:pPr>
            <w:r w:rsidRPr="00D20E9A">
              <w:rPr>
                <w:b/>
                <w:bCs/>
                <w:sz w:val="20"/>
                <w:szCs w:val="20"/>
              </w:rPr>
              <w:t>Possible Value €</w:t>
            </w:r>
            <w:proofErr w:type="spellStart"/>
            <w:r w:rsidRPr="00D20E9A">
              <w:rPr>
                <w:b/>
                <w:bCs/>
                <w:sz w:val="20"/>
                <w:szCs w:val="20"/>
              </w:rPr>
              <w:t>mn</w:t>
            </w:r>
            <w:proofErr w:type="spellEnd"/>
          </w:p>
        </w:tc>
        <w:tc>
          <w:tcPr>
            <w:tcW w:w="1800" w:type="dxa"/>
          </w:tcPr>
          <w:p w:rsidR="005013EC" w:rsidRPr="00D20E9A" w:rsidRDefault="005013EC" w:rsidP="00094FDD">
            <w:pPr>
              <w:jc w:val="center"/>
              <w:rPr>
                <w:b/>
                <w:bCs/>
                <w:sz w:val="20"/>
                <w:szCs w:val="20"/>
              </w:rPr>
            </w:pPr>
            <w:r w:rsidRPr="00D20E9A">
              <w:rPr>
                <w:b/>
                <w:bCs/>
                <w:sz w:val="20"/>
                <w:szCs w:val="20"/>
              </w:rPr>
              <w:t xml:space="preserve">Compliance </w:t>
            </w:r>
            <w:r w:rsidR="00094FDD" w:rsidRPr="00D20E9A">
              <w:rPr>
                <w:b/>
                <w:bCs/>
                <w:sz w:val="20"/>
                <w:szCs w:val="20"/>
              </w:rPr>
              <w:t xml:space="preserve">early </w:t>
            </w:r>
            <w:r w:rsidRPr="00D20E9A">
              <w:rPr>
                <w:b/>
                <w:bCs/>
                <w:sz w:val="20"/>
                <w:szCs w:val="20"/>
              </w:rPr>
              <w:t>December</w:t>
            </w:r>
          </w:p>
        </w:tc>
      </w:tr>
      <w:tr w:rsidR="005013EC" w:rsidRPr="00D20E9A" w:rsidTr="00EA3484">
        <w:trPr>
          <w:jc w:val="center"/>
        </w:trPr>
        <w:tc>
          <w:tcPr>
            <w:tcW w:w="4340" w:type="dxa"/>
            <w:shd w:val="clear" w:color="auto" w:fill="E0E0E0"/>
          </w:tcPr>
          <w:p w:rsidR="005013EC" w:rsidRPr="00D20E9A" w:rsidRDefault="005013EC" w:rsidP="005013EC">
            <w:pPr>
              <w:jc w:val="left"/>
              <w:rPr>
                <w:b/>
                <w:bCs/>
                <w:sz w:val="20"/>
                <w:szCs w:val="20"/>
              </w:rPr>
            </w:pPr>
            <w:r w:rsidRPr="00D20E9A">
              <w:rPr>
                <w:b/>
                <w:bCs/>
                <w:sz w:val="20"/>
                <w:szCs w:val="20"/>
              </w:rPr>
              <w:t>A. Fixed Tranche (60.0%)</w:t>
            </w:r>
          </w:p>
        </w:tc>
        <w:tc>
          <w:tcPr>
            <w:tcW w:w="1050" w:type="dxa"/>
            <w:shd w:val="clear" w:color="auto" w:fill="E0E0E0"/>
          </w:tcPr>
          <w:p w:rsidR="005013EC" w:rsidRPr="00D20E9A" w:rsidRDefault="005013EC" w:rsidP="00EA3484">
            <w:pPr>
              <w:jc w:val="center"/>
              <w:rPr>
                <w:b/>
                <w:bCs/>
                <w:sz w:val="20"/>
                <w:szCs w:val="20"/>
              </w:rPr>
            </w:pPr>
          </w:p>
        </w:tc>
        <w:tc>
          <w:tcPr>
            <w:tcW w:w="1260" w:type="dxa"/>
            <w:shd w:val="clear" w:color="auto" w:fill="E0E0E0"/>
          </w:tcPr>
          <w:p w:rsidR="005013EC" w:rsidRPr="00D20E9A" w:rsidRDefault="005013EC" w:rsidP="005013EC">
            <w:pPr>
              <w:jc w:val="center"/>
              <w:rPr>
                <w:b/>
                <w:bCs/>
                <w:sz w:val="20"/>
                <w:szCs w:val="20"/>
              </w:rPr>
            </w:pPr>
            <w:r w:rsidRPr="00D20E9A">
              <w:rPr>
                <w:b/>
                <w:bCs/>
                <w:sz w:val="20"/>
                <w:szCs w:val="20"/>
              </w:rPr>
              <w:t>3.00</w:t>
            </w:r>
          </w:p>
        </w:tc>
        <w:tc>
          <w:tcPr>
            <w:tcW w:w="1800" w:type="dxa"/>
            <w:shd w:val="clear" w:color="auto" w:fill="E0E0E0"/>
          </w:tcPr>
          <w:p w:rsidR="005013EC" w:rsidRPr="00D20E9A" w:rsidRDefault="005013EC" w:rsidP="00EA3484">
            <w:pPr>
              <w:jc w:val="center"/>
              <w:rPr>
                <w:b/>
                <w:bCs/>
                <w:sz w:val="20"/>
                <w:szCs w:val="20"/>
              </w:rPr>
            </w:pPr>
            <w:r w:rsidRPr="00D20E9A">
              <w:rPr>
                <w:b/>
                <w:bCs/>
                <w:sz w:val="20"/>
                <w:szCs w:val="20"/>
              </w:rPr>
              <w:t>not assessed, compliance anticipated</w:t>
            </w:r>
          </w:p>
        </w:tc>
      </w:tr>
      <w:tr w:rsidR="005013EC" w:rsidRPr="00D20E9A" w:rsidTr="00EA3484">
        <w:trPr>
          <w:jc w:val="center"/>
        </w:trPr>
        <w:tc>
          <w:tcPr>
            <w:tcW w:w="4340" w:type="dxa"/>
            <w:shd w:val="clear" w:color="auto" w:fill="E0E0E0"/>
          </w:tcPr>
          <w:p w:rsidR="005013EC" w:rsidRPr="00D20E9A" w:rsidRDefault="005013EC" w:rsidP="005013EC">
            <w:pPr>
              <w:jc w:val="left"/>
              <w:rPr>
                <w:b/>
                <w:bCs/>
                <w:sz w:val="20"/>
                <w:szCs w:val="20"/>
              </w:rPr>
            </w:pPr>
            <w:r w:rsidRPr="00D20E9A">
              <w:rPr>
                <w:b/>
                <w:bCs/>
                <w:sz w:val="20"/>
                <w:szCs w:val="20"/>
              </w:rPr>
              <w:t>B. Variable Tranche (40.0%)</w:t>
            </w:r>
          </w:p>
        </w:tc>
        <w:tc>
          <w:tcPr>
            <w:tcW w:w="1050" w:type="dxa"/>
            <w:shd w:val="clear" w:color="auto" w:fill="E0E0E0"/>
          </w:tcPr>
          <w:p w:rsidR="005013EC" w:rsidRPr="00D20E9A" w:rsidRDefault="005013EC" w:rsidP="00EA3484">
            <w:pPr>
              <w:jc w:val="center"/>
              <w:rPr>
                <w:b/>
                <w:bCs/>
                <w:sz w:val="20"/>
                <w:szCs w:val="20"/>
              </w:rPr>
            </w:pPr>
          </w:p>
        </w:tc>
        <w:tc>
          <w:tcPr>
            <w:tcW w:w="1260" w:type="dxa"/>
            <w:shd w:val="clear" w:color="auto" w:fill="E0E0E0"/>
          </w:tcPr>
          <w:p w:rsidR="005013EC" w:rsidRPr="00D20E9A" w:rsidRDefault="005013EC" w:rsidP="00EA3484">
            <w:pPr>
              <w:jc w:val="center"/>
              <w:rPr>
                <w:b/>
                <w:bCs/>
                <w:sz w:val="20"/>
                <w:szCs w:val="20"/>
              </w:rPr>
            </w:pPr>
          </w:p>
        </w:tc>
        <w:tc>
          <w:tcPr>
            <w:tcW w:w="1800" w:type="dxa"/>
            <w:shd w:val="clear" w:color="auto" w:fill="E0E0E0"/>
          </w:tcPr>
          <w:p w:rsidR="005013EC" w:rsidRPr="00D20E9A" w:rsidRDefault="005013EC" w:rsidP="00EA3484">
            <w:pPr>
              <w:jc w:val="center"/>
              <w:rPr>
                <w:b/>
                <w:bCs/>
                <w:sz w:val="20"/>
                <w:szCs w:val="20"/>
              </w:rPr>
            </w:pPr>
          </w:p>
        </w:tc>
      </w:tr>
      <w:tr w:rsidR="005013EC" w:rsidRPr="00D20E9A" w:rsidTr="00EA3484">
        <w:trPr>
          <w:cantSplit/>
          <w:jc w:val="center"/>
        </w:trPr>
        <w:tc>
          <w:tcPr>
            <w:tcW w:w="8450" w:type="dxa"/>
            <w:gridSpan w:val="4"/>
            <w:shd w:val="clear" w:color="auto" w:fill="F3F3F3"/>
          </w:tcPr>
          <w:p w:rsidR="005013EC" w:rsidRPr="00D20E9A" w:rsidRDefault="005013EC" w:rsidP="00EA3484">
            <w:pPr>
              <w:jc w:val="center"/>
              <w:rPr>
                <w:b/>
                <w:bCs/>
                <w:sz w:val="20"/>
                <w:szCs w:val="20"/>
              </w:rPr>
            </w:pPr>
            <w:r w:rsidRPr="00D20E9A">
              <w:rPr>
                <w:b/>
                <w:bCs/>
                <w:sz w:val="20"/>
                <w:szCs w:val="20"/>
                <w:lang w:eastAsia="en-GB"/>
              </w:rPr>
              <w:t>Objective 1: Skills Anticipation System Operational</w:t>
            </w:r>
            <w:r w:rsidRPr="00D20E9A">
              <w:rPr>
                <w:b/>
                <w:bCs/>
                <w:sz w:val="20"/>
                <w:szCs w:val="20"/>
              </w:rPr>
              <w:t xml:space="preserve"> Based on Regular National, Sectoral and Regional Skills Needs Analysis (6.0%)</w:t>
            </w:r>
          </w:p>
        </w:tc>
      </w:tr>
      <w:tr w:rsidR="005013EC" w:rsidRPr="00D20E9A" w:rsidTr="00EA3484">
        <w:trPr>
          <w:jc w:val="center"/>
        </w:trPr>
        <w:tc>
          <w:tcPr>
            <w:tcW w:w="4340" w:type="dxa"/>
          </w:tcPr>
          <w:p w:rsidR="005013EC" w:rsidRPr="00D20E9A" w:rsidRDefault="005013EC" w:rsidP="00323F97">
            <w:pPr>
              <w:widowControl w:val="0"/>
              <w:numPr>
                <w:ilvl w:val="0"/>
                <w:numId w:val="20"/>
              </w:numPr>
              <w:autoSpaceDE w:val="0"/>
              <w:autoSpaceDN w:val="0"/>
              <w:jc w:val="left"/>
              <w:rPr>
                <w:i/>
                <w:iCs/>
                <w:sz w:val="20"/>
                <w:szCs w:val="20"/>
              </w:rPr>
            </w:pPr>
            <w:r w:rsidRPr="00D20E9A">
              <w:rPr>
                <w:i/>
                <w:iCs/>
                <w:sz w:val="20"/>
                <w:szCs w:val="20"/>
                <w:lang w:eastAsia="en-GB"/>
              </w:rPr>
              <w:t>Availability of information on labour market developments for policy evidence</w:t>
            </w:r>
            <w:r w:rsidRPr="00D20E9A">
              <w:rPr>
                <w:i/>
                <w:iCs/>
                <w:sz w:val="20"/>
                <w:szCs w:val="20"/>
              </w:rPr>
              <w:t>.</w:t>
            </w:r>
          </w:p>
          <w:p w:rsidR="005013EC" w:rsidRPr="00D20E9A" w:rsidRDefault="005013EC" w:rsidP="005013EC">
            <w:pPr>
              <w:widowControl w:val="0"/>
              <w:autoSpaceDE w:val="0"/>
              <w:autoSpaceDN w:val="0"/>
              <w:jc w:val="left"/>
              <w:rPr>
                <w:i/>
                <w:iCs/>
                <w:sz w:val="20"/>
                <w:szCs w:val="20"/>
              </w:rPr>
            </w:pPr>
            <w:r w:rsidRPr="00D20E9A">
              <w:rPr>
                <w:iCs/>
                <w:sz w:val="20"/>
                <w:szCs w:val="20"/>
              </w:rPr>
              <w:t>(Target: analytical labour market report available - draft by end-2019, final published on LMIS website by April 2020)</w:t>
            </w:r>
          </w:p>
        </w:tc>
        <w:tc>
          <w:tcPr>
            <w:tcW w:w="1050" w:type="dxa"/>
          </w:tcPr>
          <w:p w:rsidR="005013EC" w:rsidRPr="00D20E9A" w:rsidRDefault="005013EC" w:rsidP="00EA3484">
            <w:pPr>
              <w:jc w:val="center"/>
              <w:rPr>
                <w:sz w:val="20"/>
                <w:szCs w:val="20"/>
              </w:rPr>
            </w:pPr>
            <w:r w:rsidRPr="00D20E9A">
              <w:rPr>
                <w:sz w:val="20"/>
                <w:szCs w:val="20"/>
              </w:rPr>
              <w:t>1.0</w:t>
            </w:r>
          </w:p>
        </w:tc>
        <w:tc>
          <w:tcPr>
            <w:tcW w:w="1260" w:type="dxa"/>
          </w:tcPr>
          <w:p w:rsidR="005013EC" w:rsidRPr="00D20E9A" w:rsidRDefault="00DE5DA4" w:rsidP="00EA3484">
            <w:pPr>
              <w:jc w:val="center"/>
              <w:rPr>
                <w:sz w:val="20"/>
                <w:szCs w:val="20"/>
              </w:rPr>
            </w:pPr>
            <w:r w:rsidRPr="00D20E9A">
              <w:rPr>
                <w:sz w:val="20"/>
                <w:szCs w:val="20"/>
              </w:rPr>
              <w:t>0.3</w:t>
            </w:r>
          </w:p>
        </w:tc>
        <w:tc>
          <w:tcPr>
            <w:tcW w:w="1800" w:type="dxa"/>
          </w:tcPr>
          <w:p w:rsidR="005013EC" w:rsidRPr="00D20E9A" w:rsidRDefault="00DE5DA4" w:rsidP="00DE5DA4">
            <w:pPr>
              <w:jc w:val="center"/>
              <w:rPr>
                <w:sz w:val="20"/>
                <w:szCs w:val="20"/>
              </w:rPr>
            </w:pPr>
            <w:r w:rsidRPr="00D20E9A">
              <w:rPr>
                <w:sz w:val="20"/>
                <w:szCs w:val="20"/>
              </w:rPr>
              <w:t>non-</w:t>
            </w:r>
            <w:r w:rsidR="005013EC" w:rsidRPr="00D20E9A">
              <w:rPr>
                <w:sz w:val="20"/>
                <w:szCs w:val="20"/>
              </w:rPr>
              <w:t xml:space="preserve">compliance </w:t>
            </w:r>
            <w:r w:rsidRPr="00D20E9A">
              <w:rPr>
                <w:sz w:val="20"/>
                <w:szCs w:val="20"/>
              </w:rPr>
              <w:t>but compliance anticipated</w:t>
            </w:r>
          </w:p>
          <w:p w:rsidR="00DE5DA4" w:rsidRPr="00D20E9A" w:rsidRDefault="00DE5DA4" w:rsidP="00DE5DA4">
            <w:pPr>
              <w:jc w:val="center"/>
              <w:rPr>
                <w:sz w:val="20"/>
                <w:szCs w:val="20"/>
              </w:rPr>
            </w:pPr>
            <w:r w:rsidRPr="00D20E9A">
              <w:rPr>
                <w:sz w:val="20"/>
                <w:szCs w:val="20"/>
              </w:rPr>
              <w:t>(initial draft report available but needs updating)</w:t>
            </w:r>
          </w:p>
        </w:tc>
      </w:tr>
      <w:tr w:rsidR="005013EC" w:rsidRPr="00D20E9A" w:rsidTr="00EA3484">
        <w:trPr>
          <w:cantSplit/>
          <w:jc w:val="center"/>
        </w:trPr>
        <w:tc>
          <w:tcPr>
            <w:tcW w:w="8450" w:type="dxa"/>
            <w:gridSpan w:val="4"/>
            <w:shd w:val="clear" w:color="auto" w:fill="F3F3F3"/>
          </w:tcPr>
          <w:p w:rsidR="005013EC" w:rsidRPr="00D20E9A" w:rsidRDefault="005013EC" w:rsidP="00EA3484">
            <w:pPr>
              <w:jc w:val="center"/>
              <w:rPr>
                <w:b/>
                <w:bCs/>
                <w:sz w:val="20"/>
                <w:szCs w:val="20"/>
              </w:rPr>
            </w:pPr>
            <w:r w:rsidRPr="00D20E9A">
              <w:rPr>
                <w:b/>
                <w:bCs/>
                <w:sz w:val="20"/>
                <w:szCs w:val="20"/>
                <w:lang w:eastAsia="en-GB"/>
              </w:rPr>
              <w:t>Objective 2: Increased Availability of Career Guidance and Counselling, Job Intermediation and Labour Market Integration Services</w:t>
            </w:r>
            <w:r w:rsidRPr="00D20E9A">
              <w:rPr>
                <w:b/>
                <w:bCs/>
                <w:sz w:val="20"/>
                <w:szCs w:val="20"/>
              </w:rPr>
              <w:t xml:space="preserve"> (14.0%)</w:t>
            </w:r>
          </w:p>
        </w:tc>
      </w:tr>
      <w:tr w:rsidR="005013EC" w:rsidRPr="00D20E9A" w:rsidTr="00EA3484">
        <w:trPr>
          <w:jc w:val="center"/>
        </w:trPr>
        <w:tc>
          <w:tcPr>
            <w:tcW w:w="4340" w:type="dxa"/>
          </w:tcPr>
          <w:p w:rsidR="005013EC" w:rsidRPr="00D20E9A" w:rsidRDefault="005013EC" w:rsidP="00323F97">
            <w:pPr>
              <w:widowControl w:val="0"/>
              <w:numPr>
                <w:ilvl w:val="0"/>
                <w:numId w:val="21"/>
              </w:numPr>
              <w:autoSpaceDE w:val="0"/>
              <w:autoSpaceDN w:val="0"/>
              <w:jc w:val="left"/>
              <w:rPr>
                <w:i/>
                <w:iCs/>
                <w:sz w:val="20"/>
                <w:szCs w:val="20"/>
              </w:rPr>
            </w:pPr>
            <w:r w:rsidRPr="00D20E9A">
              <w:rPr>
                <w:i/>
                <w:iCs/>
                <w:sz w:val="20"/>
                <w:szCs w:val="20"/>
                <w:lang w:eastAsia="en-GB"/>
              </w:rPr>
              <w:t>Share of territorial employment offices nationwide applying the new employment services model</w:t>
            </w:r>
            <w:r w:rsidRPr="00D20E9A">
              <w:rPr>
                <w:i/>
                <w:iCs/>
                <w:sz w:val="20"/>
                <w:szCs w:val="20"/>
              </w:rPr>
              <w:t>.</w:t>
            </w:r>
          </w:p>
          <w:p w:rsidR="005013EC" w:rsidRPr="00D20E9A" w:rsidRDefault="005013EC" w:rsidP="009C768C">
            <w:pPr>
              <w:widowControl w:val="0"/>
              <w:autoSpaceDE w:val="0"/>
              <w:autoSpaceDN w:val="0"/>
              <w:jc w:val="left"/>
              <w:rPr>
                <w:i/>
                <w:iCs/>
                <w:sz w:val="20"/>
                <w:szCs w:val="20"/>
              </w:rPr>
            </w:pPr>
            <w:r w:rsidRPr="00D20E9A">
              <w:rPr>
                <w:iCs/>
                <w:sz w:val="20"/>
                <w:szCs w:val="20"/>
              </w:rPr>
              <w:t>(Target: new employment services model is provided by at least 30% of all SSA/ESS territorial units nationwide - by end 2019, report published on SSA/ESS website by April 2020).</w:t>
            </w:r>
          </w:p>
        </w:tc>
        <w:tc>
          <w:tcPr>
            <w:tcW w:w="1050" w:type="dxa"/>
          </w:tcPr>
          <w:p w:rsidR="005013EC" w:rsidRPr="00D20E9A" w:rsidRDefault="005013EC" w:rsidP="00EA3484">
            <w:pPr>
              <w:jc w:val="center"/>
              <w:rPr>
                <w:sz w:val="20"/>
                <w:szCs w:val="20"/>
              </w:rPr>
            </w:pPr>
            <w:r w:rsidRPr="00D20E9A">
              <w:rPr>
                <w:sz w:val="20"/>
                <w:szCs w:val="20"/>
              </w:rPr>
              <w:t>1.0</w:t>
            </w:r>
          </w:p>
        </w:tc>
        <w:tc>
          <w:tcPr>
            <w:tcW w:w="1260" w:type="dxa"/>
          </w:tcPr>
          <w:p w:rsidR="005013EC" w:rsidRPr="00D20E9A" w:rsidRDefault="00DE5DA4" w:rsidP="00EA3484">
            <w:pPr>
              <w:jc w:val="center"/>
              <w:rPr>
                <w:sz w:val="20"/>
                <w:szCs w:val="20"/>
              </w:rPr>
            </w:pPr>
            <w:r w:rsidRPr="00D20E9A">
              <w:rPr>
                <w:sz w:val="20"/>
                <w:szCs w:val="20"/>
              </w:rPr>
              <w:t>0.7</w:t>
            </w:r>
          </w:p>
        </w:tc>
        <w:tc>
          <w:tcPr>
            <w:tcW w:w="1800" w:type="dxa"/>
          </w:tcPr>
          <w:p w:rsidR="00DE5DA4" w:rsidRPr="00D20E9A" w:rsidRDefault="005013EC" w:rsidP="00DE5DA4">
            <w:pPr>
              <w:jc w:val="center"/>
              <w:rPr>
                <w:sz w:val="20"/>
                <w:szCs w:val="20"/>
              </w:rPr>
            </w:pPr>
            <w:r w:rsidRPr="00D20E9A">
              <w:rPr>
                <w:sz w:val="20"/>
                <w:szCs w:val="20"/>
              </w:rPr>
              <w:t>compliance</w:t>
            </w:r>
            <w:r w:rsidR="00DE5DA4" w:rsidRPr="00D20E9A">
              <w:rPr>
                <w:sz w:val="20"/>
                <w:szCs w:val="20"/>
              </w:rPr>
              <w:t xml:space="preserve"> reported, evidence required</w:t>
            </w:r>
          </w:p>
        </w:tc>
      </w:tr>
      <w:tr w:rsidR="005013EC" w:rsidRPr="00D20E9A" w:rsidTr="00EA3484">
        <w:trPr>
          <w:cantSplit/>
          <w:jc w:val="center"/>
        </w:trPr>
        <w:tc>
          <w:tcPr>
            <w:tcW w:w="8450" w:type="dxa"/>
            <w:gridSpan w:val="4"/>
            <w:shd w:val="clear" w:color="auto" w:fill="F3F3F3"/>
          </w:tcPr>
          <w:p w:rsidR="005013EC" w:rsidRPr="00D20E9A" w:rsidRDefault="005013EC" w:rsidP="00EA3484">
            <w:pPr>
              <w:jc w:val="center"/>
              <w:rPr>
                <w:b/>
                <w:bCs/>
                <w:sz w:val="20"/>
                <w:szCs w:val="20"/>
              </w:rPr>
            </w:pPr>
            <w:r w:rsidRPr="00D20E9A">
              <w:rPr>
                <w:b/>
                <w:bCs/>
                <w:sz w:val="20"/>
                <w:szCs w:val="20"/>
                <w:lang w:eastAsia="en-GB"/>
              </w:rPr>
              <w:t>Component 3: Efficient Transition from Training into Employment</w:t>
            </w:r>
            <w:r w:rsidRPr="00D20E9A">
              <w:rPr>
                <w:b/>
                <w:bCs/>
                <w:sz w:val="20"/>
                <w:szCs w:val="20"/>
              </w:rPr>
              <w:t xml:space="preserve"> (33.3%)</w:t>
            </w:r>
          </w:p>
        </w:tc>
      </w:tr>
      <w:tr w:rsidR="005013EC" w:rsidRPr="00D20E9A" w:rsidTr="00EA3484">
        <w:trPr>
          <w:jc w:val="center"/>
        </w:trPr>
        <w:tc>
          <w:tcPr>
            <w:tcW w:w="4340" w:type="dxa"/>
          </w:tcPr>
          <w:p w:rsidR="00DE5DA4" w:rsidRPr="00D20E9A" w:rsidRDefault="00DE5DA4" w:rsidP="00323F97">
            <w:pPr>
              <w:widowControl w:val="0"/>
              <w:numPr>
                <w:ilvl w:val="0"/>
                <w:numId w:val="22"/>
              </w:numPr>
              <w:autoSpaceDE w:val="0"/>
              <w:autoSpaceDN w:val="0"/>
              <w:jc w:val="left"/>
              <w:rPr>
                <w:i/>
                <w:iCs/>
                <w:sz w:val="20"/>
                <w:szCs w:val="20"/>
              </w:rPr>
            </w:pPr>
            <w:r w:rsidRPr="00D20E9A">
              <w:rPr>
                <w:i/>
                <w:iCs/>
                <w:sz w:val="20"/>
                <w:szCs w:val="20"/>
                <w:lang w:eastAsia="en-GB"/>
              </w:rPr>
              <w:t>Availability of evidence and analysis on socioeconomic indicators of VET students.</w:t>
            </w:r>
          </w:p>
          <w:p w:rsidR="005013EC" w:rsidRPr="00D20E9A" w:rsidRDefault="00DE5DA4" w:rsidP="00DE5DA4">
            <w:pPr>
              <w:widowControl w:val="0"/>
              <w:autoSpaceDE w:val="0"/>
              <w:autoSpaceDN w:val="0"/>
              <w:jc w:val="left"/>
              <w:rPr>
                <w:i/>
                <w:iCs/>
                <w:sz w:val="20"/>
                <w:szCs w:val="20"/>
              </w:rPr>
            </w:pPr>
            <w:r w:rsidRPr="00D20E9A">
              <w:rPr>
                <w:iCs/>
                <w:sz w:val="20"/>
                <w:szCs w:val="20"/>
                <w:lang w:eastAsia="en-GB"/>
              </w:rPr>
              <w:t xml:space="preserve">(Target: the </w:t>
            </w:r>
            <w:proofErr w:type="spellStart"/>
            <w:r w:rsidRPr="00D20E9A">
              <w:rPr>
                <w:iCs/>
                <w:sz w:val="20"/>
                <w:szCs w:val="20"/>
                <w:lang w:eastAsia="en-GB"/>
              </w:rPr>
              <w:t>MoESCS</w:t>
            </w:r>
            <w:proofErr w:type="spellEnd"/>
            <w:r w:rsidRPr="00D20E9A">
              <w:rPr>
                <w:iCs/>
                <w:sz w:val="20"/>
                <w:szCs w:val="20"/>
                <w:lang w:eastAsia="en-GB"/>
              </w:rPr>
              <w:t xml:space="preserve"> assessment report on socioeconomic background of VET students available for policy evidence - 2019 report published on </w:t>
            </w:r>
            <w:proofErr w:type="spellStart"/>
            <w:r w:rsidRPr="00D20E9A">
              <w:rPr>
                <w:iCs/>
                <w:sz w:val="20"/>
                <w:szCs w:val="20"/>
                <w:lang w:eastAsia="en-GB"/>
              </w:rPr>
              <w:t>MoESCS</w:t>
            </w:r>
            <w:proofErr w:type="spellEnd"/>
            <w:r w:rsidRPr="00D20E9A">
              <w:rPr>
                <w:iCs/>
                <w:sz w:val="20"/>
                <w:szCs w:val="20"/>
                <w:lang w:eastAsia="en-GB"/>
              </w:rPr>
              <w:t xml:space="preserve"> website by April 2020)</w:t>
            </w:r>
          </w:p>
        </w:tc>
        <w:tc>
          <w:tcPr>
            <w:tcW w:w="1050" w:type="dxa"/>
          </w:tcPr>
          <w:p w:rsidR="005013EC" w:rsidRPr="00D20E9A" w:rsidRDefault="00DE5DA4" w:rsidP="00EA3484">
            <w:pPr>
              <w:jc w:val="center"/>
              <w:rPr>
                <w:sz w:val="20"/>
                <w:szCs w:val="20"/>
              </w:rPr>
            </w:pPr>
            <w:r w:rsidRPr="00D20E9A">
              <w:rPr>
                <w:sz w:val="20"/>
                <w:szCs w:val="20"/>
              </w:rPr>
              <w:t>1.0</w:t>
            </w:r>
          </w:p>
        </w:tc>
        <w:tc>
          <w:tcPr>
            <w:tcW w:w="1260" w:type="dxa"/>
          </w:tcPr>
          <w:p w:rsidR="005013EC" w:rsidRPr="00D20E9A" w:rsidRDefault="00DE5DA4" w:rsidP="00EA3484">
            <w:pPr>
              <w:jc w:val="center"/>
              <w:rPr>
                <w:sz w:val="20"/>
                <w:szCs w:val="20"/>
              </w:rPr>
            </w:pPr>
            <w:r w:rsidRPr="00D20E9A">
              <w:rPr>
                <w:sz w:val="20"/>
                <w:szCs w:val="20"/>
              </w:rPr>
              <w:t>0.3</w:t>
            </w:r>
          </w:p>
        </w:tc>
        <w:tc>
          <w:tcPr>
            <w:tcW w:w="1800" w:type="dxa"/>
          </w:tcPr>
          <w:p w:rsidR="005013EC" w:rsidRPr="00D20E9A" w:rsidRDefault="00DE5DA4" w:rsidP="00DE5DA4">
            <w:pPr>
              <w:jc w:val="center"/>
              <w:rPr>
                <w:sz w:val="20"/>
                <w:szCs w:val="20"/>
              </w:rPr>
            </w:pPr>
            <w:r w:rsidRPr="00D20E9A">
              <w:rPr>
                <w:sz w:val="20"/>
                <w:szCs w:val="20"/>
              </w:rPr>
              <w:t>non-</w:t>
            </w:r>
            <w:r w:rsidR="005013EC" w:rsidRPr="00D20E9A">
              <w:rPr>
                <w:sz w:val="20"/>
                <w:szCs w:val="20"/>
              </w:rPr>
              <w:t>compliance</w:t>
            </w:r>
            <w:r w:rsidRPr="00D20E9A">
              <w:rPr>
                <w:sz w:val="20"/>
                <w:szCs w:val="20"/>
              </w:rPr>
              <w:t xml:space="preserve"> but compliance anticipated, depending on data and analysis</w:t>
            </w:r>
          </w:p>
        </w:tc>
      </w:tr>
      <w:tr w:rsidR="005013EC" w:rsidRPr="00D20E9A" w:rsidTr="00EA3484">
        <w:trPr>
          <w:jc w:val="center"/>
        </w:trPr>
        <w:tc>
          <w:tcPr>
            <w:tcW w:w="4340" w:type="dxa"/>
          </w:tcPr>
          <w:p w:rsidR="00DE5DA4" w:rsidRPr="00D20E9A" w:rsidRDefault="00DE5DA4" w:rsidP="00323F97">
            <w:pPr>
              <w:widowControl w:val="0"/>
              <w:numPr>
                <w:ilvl w:val="0"/>
                <w:numId w:val="22"/>
              </w:numPr>
              <w:autoSpaceDE w:val="0"/>
              <w:autoSpaceDN w:val="0"/>
              <w:jc w:val="left"/>
              <w:rPr>
                <w:i/>
                <w:iCs/>
                <w:sz w:val="20"/>
                <w:szCs w:val="20"/>
              </w:rPr>
            </w:pPr>
            <w:r w:rsidRPr="00D20E9A">
              <w:rPr>
                <w:i/>
                <w:iCs/>
                <w:sz w:val="20"/>
                <w:szCs w:val="20"/>
                <w:lang w:eastAsia="en-GB"/>
              </w:rPr>
              <w:t>Number of VET teachers who completed a full course on pedagogy.</w:t>
            </w:r>
          </w:p>
          <w:p w:rsidR="005013EC" w:rsidRPr="00D20E9A" w:rsidRDefault="00DE5DA4" w:rsidP="00DE5DA4">
            <w:pPr>
              <w:widowControl w:val="0"/>
              <w:autoSpaceDE w:val="0"/>
              <w:autoSpaceDN w:val="0"/>
              <w:jc w:val="left"/>
              <w:rPr>
                <w:i/>
                <w:iCs/>
                <w:sz w:val="20"/>
                <w:szCs w:val="20"/>
              </w:rPr>
            </w:pPr>
            <w:r w:rsidRPr="00D20E9A">
              <w:rPr>
                <w:iCs/>
                <w:sz w:val="20"/>
                <w:szCs w:val="20"/>
                <w:lang w:eastAsia="en-GB"/>
              </w:rPr>
              <w:t xml:space="preserve">(Target: at least 400 VET teachers have completed a full course on pedagogy - by 31/12/2019, evidence available from </w:t>
            </w:r>
            <w:proofErr w:type="spellStart"/>
            <w:r w:rsidRPr="00D20E9A">
              <w:rPr>
                <w:iCs/>
                <w:sz w:val="20"/>
                <w:szCs w:val="20"/>
                <w:lang w:eastAsia="en-GB"/>
              </w:rPr>
              <w:t>MoESCS</w:t>
            </w:r>
            <w:proofErr w:type="spellEnd"/>
            <w:r w:rsidRPr="00D20E9A">
              <w:rPr>
                <w:iCs/>
                <w:sz w:val="20"/>
                <w:szCs w:val="20"/>
                <w:lang w:eastAsia="en-GB"/>
              </w:rPr>
              <w:t>/EMIS by April 2020)</w:t>
            </w:r>
          </w:p>
        </w:tc>
        <w:tc>
          <w:tcPr>
            <w:tcW w:w="1050" w:type="dxa"/>
          </w:tcPr>
          <w:p w:rsidR="005013EC" w:rsidRPr="00D20E9A" w:rsidRDefault="005013EC" w:rsidP="00EA3484">
            <w:pPr>
              <w:jc w:val="center"/>
              <w:rPr>
                <w:sz w:val="20"/>
                <w:szCs w:val="20"/>
              </w:rPr>
            </w:pPr>
            <w:r w:rsidRPr="00D20E9A">
              <w:rPr>
                <w:sz w:val="20"/>
                <w:szCs w:val="20"/>
              </w:rPr>
              <w:t>1.0</w:t>
            </w:r>
          </w:p>
        </w:tc>
        <w:tc>
          <w:tcPr>
            <w:tcW w:w="1260" w:type="dxa"/>
          </w:tcPr>
          <w:p w:rsidR="005013EC" w:rsidRPr="00D20E9A" w:rsidRDefault="00DE5DA4" w:rsidP="00EA3484">
            <w:pPr>
              <w:jc w:val="center"/>
              <w:rPr>
                <w:sz w:val="20"/>
                <w:szCs w:val="20"/>
              </w:rPr>
            </w:pPr>
            <w:r w:rsidRPr="00D20E9A">
              <w:rPr>
                <w:sz w:val="20"/>
                <w:szCs w:val="20"/>
              </w:rPr>
              <w:t>0.7</w:t>
            </w:r>
          </w:p>
        </w:tc>
        <w:tc>
          <w:tcPr>
            <w:tcW w:w="1800" w:type="dxa"/>
          </w:tcPr>
          <w:p w:rsidR="005013EC" w:rsidRPr="00D20E9A" w:rsidRDefault="005013EC" w:rsidP="00DE5DA4">
            <w:pPr>
              <w:jc w:val="center"/>
              <w:rPr>
                <w:sz w:val="20"/>
                <w:szCs w:val="20"/>
              </w:rPr>
            </w:pPr>
            <w:r w:rsidRPr="00D20E9A">
              <w:rPr>
                <w:sz w:val="20"/>
                <w:szCs w:val="20"/>
              </w:rPr>
              <w:t xml:space="preserve">compliance </w:t>
            </w:r>
            <w:r w:rsidR="00DE5DA4" w:rsidRPr="00D20E9A">
              <w:rPr>
                <w:sz w:val="20"/>
                <w:szCs w:val="20"/>
              </w:rPr>
              <w:t>reported, evidence required</w:t>
            </w:r>
          </w:p>
        </w:tc>
      </w:tr>
    </w:tbl>
    <w:p w:rsidR="005013EC" w:rsidRPr="00D20E9A" w:rsidRDefault="005013EC" w:rsidP="005013EC"/>
    <w:p w:rsidR="005013EC" w:rsidRPr="00D20E9A" w:rsidRDefault="00B25681" w:rsidP="009601AE">
      <w:r w:rsidRPr="00D20E9A">
        <w:t xml:space="preserve">Table </w:t>
      </w:r>
      <w:r w:rsidR="00555675">
        <w:t>4</w:t>
      </w:r>
      <w:r w:rsidRPr="00D20E9A">
        <w:t xml:space="preserve"> summarizes the compliance situation anticipated at the time of the Final Second Instalment Review, currently scheduled for May 2020. Based on the 2019IRM assessment, and anticipating </w:t>
      </w:r>
      <w:r w:rsidR="00806308" w:rsidRPr="00D20E9A">
        <w:t>full</w:t>
      </w:r>
      <w:r w:rsidRPr="00D20E9A">
        <w:t xml:space="preserve"> compliance with the General Conditions, the Review expects the Government to qualify for release of the full €5.0 of the Second Instalment in 2020. It must be noted, however, that this depends on continued compliance with the General Conditions, </w:t>
      </w:r>
      <w:r w:rsidRPr="00D20E9A">
        <w:lastRenderedPageBreak/>
        <w:t>which can never be considered a foregone conclusion, and the timely presentation of reports and evidence as specified for each of the four Indicators, none of which is so far available.</w:t>
      </w:r>
    </w:p>
    <w:p w:rsidR="005013EC" w:rsidRPr="00D20E9A" w:rsidRDefault="005013EC" w:rsidP="009601AE"/>
    <w:p w:rsidR="009601AE" w:rsidRPr="00D20E9A" w:rsidRDefault="0089288A" w:rsidP="009601AE">
      <w:pPr>
        <w:jc w:val="center"/>
        <w:rPr>
          <w:b/>
          <w:bCs/>
        </w:rPr>
      </w:pPr>
      <w:r w:rsidRPr="00D20E9A">
        <w:rPr>
          <w:b/>
          <w:bCs/>
        </w:rPr>
        <w:t xml:space="preserve">Table </w:t>
      </w:r>
      <w:r w:rsidR="00555675">
        <w:rPr>
          <w:b/>
          <w:bCs/>
        </w:rPr>
        <w:t>4</w:t>
      </w:r>
      <w:r w:rsidR="009601AE" w:rsidRPr="00D20E9A">
        <w:rPr>
          <w:b/>
          <w:bCs/>
        </w:rPr>
        <w:t xml:space="preserve">: Summary of </w:t>
      </w:r>
      <w:r w:rsidR="00815767" w:rsidRPr="00D20E9A">
        <w:rPr>
          <w:b/>
          <w:bCs/>
        </w:rPr>
        <w:t>Anticipated</w:t>
      </w:r>
      <w:r w:rsidRPr="00D20E9A">
        <w:rPr>
          <w:b/>
          <w:bCs/>
        </w:rPr>
        <w:t xml:space="preserve"> </w:t>
      </w:r>
      <w:r w:rsidR="009601AE" w:rsidRPr="00D20E9A">
        <w:rPr>
          <w:b/>
          <w:bCs/>
        </w:rPr>
        <w:t xml:space="preserve">Compliance with </w:t>
      </w:r>
      <w:r w:rsidRPr="00D20E9A">
        <w:rPr>
          <w:b/>
          <w:bCs/>
        </w:rPr>
        <w:t xml:space="preserve">Second </w:t>
      </w:r>
      <w:r w:rsidR="009601AE" w:rsidRPr="00D20E9A">
        <w:rPr>
          <w:b/>
          <w:bCs/>
        </w:rPr>
        <w:t xml:space="preserve">Instalment </w:t>
      </w:r>
      <w:r w:rsidRPr="00D20E9A">
        <w:rPr>
          <w:b/>
          <w:bCs/>
        </w:rPr>
        <w:t xml:space="preserve">Disbursement Conditions </w:t>
      </w:r>
      <w:r w:rsidR="009601AE" w:rsidRPr="00D20E9A">
        <w:rPr>
          <w:b/>
          <w:bCs/>
        </w:rPr>
        <w:t xml:space="preserve">in </w:t>
      </w:r>
      <w:r w:rsidRPr="00D20E9A">
        <w:rPr>
          <w:b/>
          <w:bCs/>
        </w:rPr>
        <w:t>December 2019</w:t>
      </w:r>
    </w:p>
    <w:p w:rsidR="009601AE" w:rsidRPr="00D20E9A" w:rsidRDefault="009601AE" w:rsidP="009601AE">
      <w:pPr>
        <w:rPr>
          <w:highlight w:val="green"/>
        </w:rPr>
      </w:pPr>
    </w:p>
    <w:tbl>
      <w:tblPr>
        <w:tblW w:w="89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78"/>
        <w:gridCol w:w="1417"/>
        <w:gridCol w:w="1134"/>
        <w:gridCol w:w="851"/>
        <w:gridCol w:w="1356"/>
      </w:tblGrid>
      <w:tr w:rsidR="009601AE" w:rsidRPr="00D20E9A" w:rsidTr="00C90833">
        <w:trPr>
          <w:jc w:val="center"/>
        </w:trPr>
        <w:tc>
          <w:tcPr>
            <w:tcW w:w="4178" w:type="dxa"/>
          </w:tcPr>
          <w:p w:rsidR="009601AE" w:rsidRPr="00D20E9A" w:rsidRDefault="009601AE" w:rsidP="00C90833">
            <w:pPr>
              <w:rPr>
                <w:b/>
                <w:bCs/>
                <w:sz w:val="20"/>
                <w:szCs w:val="20"/>
              </w:rPr>
            </w:pPr>
          </w:p>
          <w:p w:rsidR="009601AE" w:rsidRPr="00D20E9A" w:rsidRDefault="009601AE" w:rsidP="00C90833">
            <w:pPr>
              <w:jc w:val="center"/>
              <w:rPr>
                <w:b/>
                <w:bCs/>
                <w:sz w:val="20"/>
                <w:szCs w:val="20"/>
              </w:rPr>
            </w:pPr>
            <w:r w:rsidRPr="00D20E9A">
              <w:rPr>
                <w:b/>
                <w:bCs/>
                <w:sz w:val="20"/>
                <w:szCs w:val="20"/>
              </w:rPr>
              <w:t>Condition</w:t>
            </w:r>
          </w:p>
        </w:tc>
        <w:tc>
          <w:tcPr>
            <w:tcW w:w="1417" w:type="dxa"/>
          </w:tcPr>
          <w:p w:rsidR="009601AE" w:rsidRPr="00D20E9A" w:rsidRDefault="009601AE" w:rsidP="00C90833">
            <w:pPr>
              <w:jc w:val="center"/>
              <w:rPr>
                <w:b/>
                <w:bCs/>
                <w:sz w:val="20"/>
                <w:szCs w:val="20"/>
              </w:rPr>
            </w:pPr>
            <w:r w:rsidRPr="00D20E9A">
              <w:rPr>
                <w:b/>
                <w:bCs/>
                <w:sz w:val="20"/>
                <w:szCs w:val="20"/>
              </w:rPr>
              <w:t>Anticipated Compliance</w:t>
            </w:r>
          </w:p>
        </w:tc>
        <w:tc>
          <w:tcPr>
            <w:tcW w:w="1134" w:type="dxa"/>
          </w:tcPr>
          <w:p w:rsidR="009601AE" w:rsidRPr="00D20E9A" w:rsidRDefault="009601AE" w:rsidP="00C90833">
            <w:pPr>
              <w:jc w:val="center"/>
              <w:rPr>
                <w:b/>
                <w:bCs/>
                <w:sz w:val="20"/>
                <w:szCs w:val="20"/>
              </w:rPr>
            </w:pPr>
            <w:r w:rsidRPr="00D20E9A">
              <w:rPr>
                <w:b/>
                <w:bCs/>
                <w:sz w:val="20"/>
                <w:szCs w:val="20"/>
              </w:rPr>
              <w:t>Possible Value €</w:t>
            </w:r>
            <w:proofErr w:type="spellStart"/>
            <w:r w:rsidRPr="00D20E9A">
              <w:rPr>
                <w:b/>
                <w:bCs/>
                <w:sz w:val="20"/>
                <w:szCs w:val="20"/>
              </w:rPr>
              <w:t>mn</w:t>
            </w:r>
            <w:proofErr w:type="spellEnd"/>
          </w:p>
        </w:tc>
        <w:tc>
          <w:tcPr>
            <w:tcW w:w="851" w:type="dxa"/>
          </w:tcPr>
          <w:p w:rsidR="009601AE" w:rsidRPr="00D20E9A" w:rsidRDefault="009601AE" w:rsidP="00C90833">
            <w:pPr>
              <w:jc w:val="center"/>
              <w:rPr>
                <w:b/>
                <w:bCs/>
                <w:sz w:val="20"/>
                <w:szCs w:val="20"/>
              </w:rPr>
            </w:pPr>
            <w:proofErr w:type="spellStart"/>
            <w:r w:rsidRPr="00D20E9A">
              <w:rPr>
                <w:b/>
                <w:bCs/>
                <w:sz w:val="20"/>
                <w:szCs w:val="20"/>
              </w:rPr>
              <w:t>F'cast</w:t>
            </w:r>
            <w:proofErr w:type="spellEnd"/>
            <w:r w:rsidRPr="00D20E9A">
              <w:rPr>
                <w:b/>
                <w:bCs/>
                <w:sz w:val="20"/>
                <w:szCs w:val="20"/>
              </w:rPr>
              <w:t xml:space="preserve"> Score</w:t>
            </w:r>
          </w:p>
        </w:tc>
        <w:tc>
          <w:tcPr>
            <w:tcW w:w="1356" w:type="dxa"/>
          </w:tcPr>
          <w:p w:rsidR="009601AE" w:rsidRPr="00D20E9A" w:rsidRDefault="009601AE" w:rsidP="00C90833">
            <w:pPr>
              <w:jc w:val="center"/>
              <w:rPr>
                <w:b/>
                <w:bCs/>
                <w:sz w:val="20"/>
                <w:szCs w:val="20"/>
              </w:rPr>
            </w:pPr>
            <w:r w:rsidRPr="00D20E9A">
              <w:rPr>
                <w:b/>
                <w:bCs/>
                <w:sz w:val="20"/>
                <w:szCs w:val="20"/>
              </w:rPr>
              <w:t>Likely release €</w:t>
            </w:r>
            <w:proofErr w:type="spellStart"/>
            <w:r w:rsidRPr="00D20E9A">
              <w:rPr>
                <w:b/>
                <w:bCs/>
                <w:sz w:val="20"/>
                <w:szCs w:val="20"/>
              </w:rPr>
              <w:t>mn</w:t>
            </w:r>
            <w:proofErr w:type="spellEnd"/>
          </w:p>
        </w:tc>
      </w:tr>
      <w:tr w:rsidR="009601AE" w:rsidRPr="00D20E9A" w:rsidTr="00C90833">
        <w:trPr>
          <w:jc w:val="center"/>
        </w:trPr>
        <w:tc>
          <w:tcPr>
            <w:tcW w:w="4178" w:type="dxa"/>
            <w:shd w:val="clear" w:color="auto" w:fill="E0E0E0"/>
          </w:tcPr>
          <w:p w:rsidR="009601AE" w:rsidRPr="00D20E9A" w:rsidRDefault="009601AE" w:rsidP="0089288A">
            <w:pPr>
              <w:jc w:val="left"/>
              <w:rPr>
                <w:b/>
                <w:bCs/>
                <w:sz w:val="20"/>
                <w:szCs w:val="20"/>
              </w:rPr>
            </w:pPr>
            <w:r w:rsidRPr="00D20E9A">
              <w:rPr>
                <w:b/>
                <w:bCs/>
                <w:sz w:val="20"/>
                <w:szCs w:val="20"/>
              </w:rPr>
              <w:t>A. Fixed Tranche (</w:t>
            </w:r>
            <w:r w:rsidR="0089288A" w:rsidRPr="00D20E9A">
              <w:rPr>
                <w:b/>
                <w:bCs/>
                <w:sz w:val="20"/>
                <w:szCs w:val="20"/>
              </w:rPr>
              <w:t>60</w:t>
            </w:r>
            <w:r w:rsidRPr="00D20E9A">
              <w:rPr>
                <w:b/>
                <w:bCs/>
                <w:sz w:val="20"/>
                <w:szCs w:val="20"/>
              </w:rPr>
              <w:t>%)</w:t>
            </w:r>
          </w:p>
        </w:tc>
        <w:tc>
          <w:tcPr>
            <w:tcW w:w="1417" w:type="dxa"/>
            <w:shd w:val="clear" w:color="auto" w:fill="E0E0E0"/>
          </w:tcPr>
          <w:p w:rsidR="009601AE" w:rsidRPr="00D20E9A" w:rsidRDefault="009601AE" w:rsidP="00C90833">
            <w:pPr>
              <w:jc w:val="center"/>
              <w:rPr>
                <w:b/>
                <w:bCs/>
                <w:sz w:val="20"/>
                <w:szCs w:val="20"/>
              </w:rPr>
            </w:pPr>
            <w:r w:rsidRPr="00D20E9A">
              <w:rPr>
                <w:b/>
                <w:bCs/>
                <w:sz w:val="20"/>
                <w:szCs w:val="20"/>
              </w:rPr>
              <w:t>compliance</w:t>
            </w:r>
          </w:p>
        </w:tc>
        <w:tc>
          <w:tcPr>
            <w:tcW w:w="1134" w:type="dxa"/>
            <w:shd w:val="clear" w:color="auto" w:fill="E0E0E0"/>
          </w:tcPr>
          <w:p w:rsidR="009601AE" w:rsidRPr="00D20E9A" w:rsidRDefault="0089288A" w:rsidP="00C90833">
            <w:pPr>
              <w:jc w:val="center"/>
              <w:rPr>
                <w:b/>
                <w:bCs/>
                <w:sz w:val="20"/>
                <w:szCs w:val="20"/>
              </w:rPr>
            </w:pPr>
            <w:r w:rsidRPr="00D20E9A">
              <w:rPr>
                <w:b/>
                <w:bCs/>
                <w:sz w:val="20"/>
                <w:szCs w:val="20"/>
              </w:rPr>
              <w:t>3</w:t>
            </w:r>
            <w:r w:rsidR="009601AE" w:rsidRPr="00D20E9A">
              <w:rPr>
                <w:b/>
                <w:bCs/>
                <w:sz w:val="20"/>
                <w:szCs w:val="20"/>
              </w:rPr>
              <w:t>.0</w:t>
            </w:r>
          </w:p>
        </w:tc>
        <w:tc>
          <w:tcPr>
            <w:tcW w:w="851" w:type="dxa"/>
            <w:shd w:val="clear" w:color="auto" w:fill="E0E0E0"/>
          </w:tcPr>
          <w:p w:rsidR="009601AE" w:rsidRPr="00D20E9A" w:rsidRDefault="009601AE" w:rsidP="00C90833">
            <w:pPr>
              <w:jc w:val="center"/>
              <w:rPr>
                <w:b/>
                <w:bCs/>
                <w:sz w:val="20"/>
                <w:szCs w:val="20"/>
              </w:rPr>
            </w:pPr>
          </w:p>
        </w:tc>
        <w:tc>
          <w:tcPr>
            <w:tcW w:w="1356" w:type="dxa"/>
            <w:shd w:val="clear" w:color="auto" w:fill="E0E0E0"/>
          </w:tcPr>
          <w:p w:rsidR="009601AE" w:rsidRPr="00D20E9A" w:rsidRDefault="0089288A" w:rsidP="00C90833">
            <w:pPr>
              <w:jc w:val="center"/>
              <w:rPr>
                <w:b/>
                <w:bCs/>
                <w:sz w:val="20"/>
                <w:szCs w:val="20"/>
              </w:rPr>
            </w:pPr>
            <w:r w:rsidRPr="00D20E9A">
              <w:rPr>
                <w:b/>
                <w:bCs/>
                <w:sz w:val="20"/>
                <w:szCs w:val="20"/>
              </w:rPr>
              <w:t>3</w:t>
            </w:r>
            <w:r w:rsidR="009601AE" w:rsidRPr="00D20E9A">
              <w:rPr>
                <w:b/>
                <w:bCs/>
                <w:sz w:val="20"/>
                <w:szCs w:val="20"/>
              </w:rPr>
              <w:t>.0</w:t>
            </w:r>
          </w:p>
        </w:tc>
      </w:tr>
      <w:tr w:rsidR="009601AE" w:rsidRPr="00D20E9A" w:rsidTr="00C90833">
        <w:trPr>
          <w:jc w:val="center"/>
        </w:trPr>
        <w:tc>
          <w:tcPr>
            <w:tcW w:w="4178" w:type="dxa"/>
            <w:shd w:val="clear" w:color="auto" w:fill="E0E0E0"/>
          </w:tcPr>
          <w:p w:rsidR="009601AE" w:rsidRPr="00D20E9A" w:rsidRDefault="0089288A" w:rsidP="0089288A">
            <w:pPr>
              <w:jc w:val="left"/>
              <w:rPr>
                <w:b/>
                <w:bCs/>
                <w:sz w:val="20"/>
                <w:szCs w:val="20"/>
              </w:rPr>
            </w:pPr>
            <w:r w:rsidRPr="00D20E9A">
              <w:rPr>
                <w:b/>
                <w:bCs/>
                <w:sz w:val="20"/>
                <w:szCs w:val="20"/>
              </w:rPr>
              <w:t>B. Variable Tranche (40</w:t>
            </w:r>
            <w:r w:rsidR="009601AE" w:rsidRPr="00D20E9A">
              <w:rPr>
                <w:b/>
                <w:bCs/>
                <w:sz w:val="20"/>
                <w:szCs w:val="20"/>
              </w:rPr>
              <w:t>%)</w:t>
            </w:r>
          </w:p>
        </w:tc>
        <w:tc>
          <w:tcPr>
            <w:tcW w:w="1417" w:type="dxa"/>
            <w:shd w:val="clear" w:color="auto" w:fill="E0E0E0"/>
          </w:tcPr>
          <w:p w:rsidR="009601AE" w:rsidRPr="00D20E9A" w:rsidRDefault="009601AE" w:rsidP="00C90833">
            <w:pPr>
              <w:jc w:val="center"/>
              <w:rPr>
                <w:b/>
                <w:bCs/>
                <w:sz w:val="20"/>
                <w:szCs w:val="20"/>
              </w:rPr>
            </w:pPr>
          </w:p>
        </w:tc>
        <w:tc>
          <w:tcPr>
            <w:tcW w:w="1134" w:type="dxa"/>
            <w:shd w:val="clear" w:color="auto" w:fill="E0E0E0"/>
          </w:tcPr>
          <w:p w:rsidR="009601AE" w:rsidRPr="00D20E9A" w:rsidRDefault="009601AE" w:rsidP="00C90833">
            <w:pPr>
              <w:jc w:val="center"/>
              <w:rPr>
                <w:b/>
                <w:bCs/>
                <w:sz w:val="20"/>
                <w:szCs w:val="20"/>
              </w:rPr>
            </w:pPr>
          </w:p>
        </w:tc>
        <w:tc>
          <w:tcPr>
            <w:tcW w:w="851" w:type="dxa"/>
            <w:shd w:val="clear" w:color="auto" w:fill="E0E0E0"/>
          </w:tcPr>
          <w:p w:rsidR="009601AE" w:rsidRPr="00D20E9A" w:rsidRDefault="009601AE" w:rsidP="00C90833">
            <w:pPr>
              <w:jc w:val="center"/>
              <w:rPr>
                <w:b/>
                <w:bCs/>
                <w:sz w:val="20"/>
                <w:szCs w:val="20"/>
              </w:rPr>
            </w:pPr>
          </w:p>
        </w:tc>
        <w:tc>
          <w:tcPr>
            <w:tcW w:w="1356" w:type="dxa"/>
            <w:shd w:val="clear" w:color="auto" w:fill="E0E0E0"/>
          </w:tcPr>
          <w:p w:rsidR="009601AE" w:rsidRPr="00D20E9A" w:rsidRDefault="009601AE" w:rsidP="00C90833">
            <w:pPr>
              <w:jc w:val="center"/>
              <w:rPr>
                <w:b/>
                <w:bCs/>
                <w:sz w:val="20"/>
                <w:szCs w:val="20"/>
              </w:rPr>
            </w:pPr>
          </w:p>
        </w:tc>
      </w:tr>
      <w:tr w:rsidR="009601AE" w:rsidRPr="00D20E9A" w:rsidTr="00C90833">
        <w:trPr>
          <w:cantSplit/>
          <w:jc w:val="center"/>
        </w:trPr>
        <w:tc>
          <w:tcPr>
            <w:tcW w:w="8936" w:type="dxa"/>
            <w:gridSpan w:val="5"/>
            <w:shd w:val="clear" w:color="auto" w:fill="F3F3F3"/>
          </w:tcPr>
          <w:p w:rsidR="009601AE" w:rsidRPr="00D20E9A" w:rsidRDefault="0089288A" w:rsidP="00A113BD">
            <w:pPr>
              <w:jc w:val="center"/>
              <w:rPr>
                <w:b/>
                <w:bCs/>
                <w:sz w:val="20"/>
                <w:szCs w:val="20"/>
              </w:rPr>
            </w:pPr>
            <w:r w:rsidRPr="00D20E9A">
              <w:rPr>
                <w:b/>
                <w:bCs/>
                <w:sz w:val="20"/>
                <w:szCs w:val="20"/>
                <w:lang w:eastAsia="en-GB"/>
              </w:rPr>
              <w:t>Objective</w:t>
            </w:r>
            <w:r w:rsidR="009601AE" w:rsidRPr="00D20E9A">
              <w:rPr>
                <w:b/>
                <w:bCs/>
                <w:sz w:val="20"/>
                <w:szCs w:val="20"/>
                <w:lang w:eastAsia="en-GB"/>
              </w:rPr>
              <w:t xml:space="preserve"> 1: </w:t>
            </w:r>
            <w:r w:rsidRPr="00D20E9A">
              <w:rPr>
                <w:b/>
                <w:bCs/>
                <w:sz w:val="20"/>
                <w:szCs w:val="20"/>
                <w:lang w:eastAsia="en-GB"/>
              </w:rPr>
              <w:t>Skills Anticipation System Operational</w:t>
            </w:r>
            <w:r w:rsidR="009601AE" w:rsidRPr="00D20E9A">
              <w:rPr>
                <w:b/>
                <w:bCs/>
                <w:sz w:val="20"/>
                <w:szCs w:val="20"/>
              </w:rPr>
              <w:t xml:space="preserve"> </w:t>
            </w:r>
            <w:r w:rsidR="00815767" w:rsidRPr="00D20E9A">
              <w:rPr>
                <w:b/>
                <w:bCs/>
                <w:sz w:val="20"/>
                <w:szCs w:val="20"/>
              </w:rPr>
              <w:t xml:space="preserve">Based on Regular National, Sectoral and Regional Skills Needs Analysis </w:t>
            </w:r>
            <w:r w:rsidR="009601AE" w:rsidRPr="00D20E9A">
              <w:rPr>
                <w:b/>
                <w:bCs/>
                <w:sz w:val="20"/>
                <w:szCs w:val="20"/>
              </w:rPr>
              <w:t>(</w:t>
            </w:r>
            <w:r w:rsidR="00A113BD" w:rsidRPr="00D20E9A">
              <w:rPr>
                <w:b/>
                <w:bCs/>
                <w:sz w:val="20"/>
                <w:szCs w:val="20"/>
              </w:rPr>
              <w:t>6.0</w:t>
            </w:r>
            <w:r w:rsidR="009601AE" w:rsidRPr="00D20E9A">
              <w:rPr>
                <w:b/>
                <w:bCs/>
                <w:sz w:val="20"/>
                <w:szCs w:val="20"/>
              </w:rPr>
              <w:t>%)</w:t>
            </w:r>
          </w:p>
        </w:tc>
      </w:tr>
      <w:tr w:rsidR="009601AE" w:rsidRPr="00D20E9A" w:rsidTr="00C90833">
        <w:trPr>
          <w:jc w:val="center"/>
        </w:trPr>
        <w:tc>
          <w:tcPr>
            <w:tcW w:w="4178" w:type="dxa"/>
          </w:tcPr>
          <w:p w:rsidR="009601AE" w:rsidRPr="00D20E9A" w:rsidRDefault="0089288A" w:rsidP="00A37FF8">
            <w:pPr>
              <w:widowControl w:val="0"/>
              <w:numPr>
                <w:ilvl w:val="0"/>
                <w:numId w:val="35"/>
              </w:numPr>
              <w:autoSpaceDE w:val="0"/>
              <w:autoSpaceDN w:val="0"/>
              <w:jc w:val="left"/>
              <w:rPr>
                <w:i/>
                <w:iCs/>
                <w:sz w:val="20"/>
                <w:szCs w:val="20"/>
              </w:rPr>
            </w:pPr>
            <w:r w:rsidRPr="00D20E9A">
              <w:rPr>
                <w:i/>
                <w:iCs/>
                <w:sz w:val="20"/>
                <w:szCs w:val="20"/>
                <w:lang w:eastAsia="en-GB"/>
              </w:rPr>
              <w:t>Availability of information on labour market</w:t>
            </w:r>
            <w:r w:rsidR="00815767" w:rsidRPr="00D20E9A">
              <w:rPr>
                <w:i/>
                <w:iCs/>
                <w:sz w:val="20"/>
                <w:szCs w:val="20"/>
                <w:lang w:eastAsia="en-GB"/>
              </w:rPr>
              <w:t xml:space="preserve"> developments for policy evidence</w:t>
            </w:r>
            <w:r w:rsidR="009601AE" w:rsidRPr="00D20E9A">
              <w:rPr>
                <w:i/>
                <w:iCs/>
                <w:sz w:val="20"/>
                <w:szCs w:val="20"/>
              </w:rPr>
              <w:t>.</w:t>
            </w:r>
          </w:p>
          <w:p w:rsidR="00815767" w:rsidRPr="00D20E9A" w:rsidRDefault="000F15C3" w:rsidP="00DE5DA4">
            <w:pPr>
              <w:widowControl w:val="0"/>
              <w:autoSpaceDE w:val="0"/>
              <w:autoSpaceDN w:val="0"/>
              <w:jc w:val="left"/>
              <w:rPr>
                <w:iCs/>
                <w:sz w:val="20"/>
                <w:szCs w:val="20"/>
              </w:rPr>
            </w:pPr>
            <w:r w:rsidRPr="00D20E9A">
              <w:rPr>
                <w:iCs/>
                <w:sz w:val="20"/>
                <w:szCs w:val="20"/>
              </w:rPr>
              <w:t>(Target: a</w:t>
            </w:r>
            <w:r w:rsidR="00815767" w:rsidRPr="00D20E9A">
              <w:rPr>
                <w:iCs/>
                <w:sz w:val="20"/>
                <w:szCs w:val="20"/>
              </w:rPr>
              <w:t xml:space="preserve">nalytical labour market report available - draft </w:t>
            </w:r>
            <w:r w:rsidR="00A113BD" w:rsidRPr="00D20E9A">
              <w:rPr>
                <w:iCs/>
                <w:sz w:val="20"/>
                <w:szCs w:val="20"/>
              </w:rPr>
              <w:t xml:space="preserve">by </w:t>
            </w:r>
            <w:r w:rsidR="00815767" w:rsidRPr="00D20E9A">
              <w:rPr>
                <w:iCs/>
                <w:sz w:val="20"/>
                <w:szCs w:val="20"/>
              </w:rPr>
              <w:t>end</w:t>
            </w:r>
            <w:r w:rsidR="00A113BD" w:rsidRPr="00D20E9A">
              <w:rPr>
                <w:iCs/>
                <w:sz w:val="20"/>
                <w:szCs w:val="20"/>
              </w:rPr>
              <w:t>-</w:t>
            </w:r>
            <w:r w:rsidR="00815767" w:rsidRPr="00D20E9A">
              <w:rPr>
                <w:iCs/>
                <w:sz w:val="20"/>
                <w:szCs w:val="20"/>
              </w:rPr>
              <w:t xml:space="preserve">2019, final </w:t>
            </w:r>
            <w:r w:rsidRPr="00D20E9A">
              <w:rPr>
                <w:iCs/>
                <w:sz w:val="20"/>
                <w:szCs w:val="20"/>
              </w:rPr>
              <w:t xml:space="preserve">published on LMIS website </w:t>
            </w:r>
            <w:r w:rsidR="00A113BD" w:rsidRPr="00D20E9A">
              <w:rPr>
                <w:iCs/>
                <w:sz w:val="20"/>
                <w:szCs w:val="20"/>
              </w:rPr>
              <w:t xml:space="preserve">by </w:t>
            </w:r>
            <w:r w:rsidR="00815767" w:rsidRPr="00D20E9A">
              <w:rPr>
                <w:iCs/>
                <w:sz w:val="20"/>
                <w:szCs w:val="20"/>
              </w:rPr>
              <w:t>April 2020)</w:t>
            </w:r>
          </w:p>
        </w:tc>
        <w:tc>
          <w:tcPr>
            <w:tcW w:w="1417" w:type="dxa"/>
          </w:tcPr>
          <w:p w:rsidR="009601AE" w:rsidRPr="00D20E9A" w:rsidRDefault="009601AE" w:rsidP="00C90833">
            <w:pPr>
              <w:jc w:val="center"/>
              <w:rPr>
                <w:sz w:val="20"/>
                <w:szCs w:val="20"/>
              </w:rPr>
            </w:pPr>
            <w:r w:rsidRPr="00D20E9A">
              <w:rPr>
                <w:sz w:val="20"/>
                <w:szCs w:val="20"/>
              </w:rPr>
              <w:t>compliance</w:t>
            </w:r>
          </w:p>
        </w:tc>
        <w:tc>
          <w:tcPr>
            <w:tcW w:w="1134" w:type="dxa"/>
          </w:tcPr>
          <w:p w:rsidR="009601AE" w:rsidRPr="00D20E9A" w:rsidRDefault="0089288A" w:rsidP="0089288A">
            <w:pPr>
              <w:jc w:val="center"/>
              <w:rPr>
                <w:sz w:val="20"/>
                <w:szCs w:val="20"/>
              </w:rPr>
            </w:pPr>
            <w:r w:rsidRPr="00D20E9A">
              <w:rPr>
                <w:sz w:val="20"/>
                <w:szCs w:val="20"/>
              </w:rPr>
              <w:t>0.3</w:t>
            </w:r>
          </w:p>
        </w:tc>
        <w:tc>
          <w:tcPr>
            <w:tcW w:w="851" w:type="dxa"/>
          </w:tcPr>
          <w:p w:rsidR="009601AE" w:rsidRPr="00D20E9A" w:rsidRDefault="009601AE" w:rsidP="00C90833">
            <w:pPr>
              <w:jc w:val="center"/>
              <w:rPr>
                <w:sz w:val="20"/>
                <w:szCs w:val="20"/>
              </w:rPr>
            </w:pPr>
            <w:r w:rsidRPr="00D20E9A">
              <w:rPr>
                <w:sz w:val="20"/>
                <w:szCs w:val="20"/>
              </w:rPr>
              <w:t>1.0</w:t>
            </w:r>
          </w:p>
        </w:tc>
        <w:tc>
          <w:tcPr>
            <w:tcW w:w="1356" w:type="dxa"/>
          </w:tcPr>
          <w:p w:rsidR="009601AE" w:rsidRPr="00D20E9A" w:rsidRDefault="0089288A" w:rsidP="00C90833">
            <w:pPr>
              <w:jc w:val="center"/>
              <w:rPr>
                <w:sz w:val="20"/>
                <w:szCs w:val="20"/>
              </w:rPr>
            </w:pPr>
            <w:r w:rsidRPr="00D20E9A">
              <w:rPr>
                <w:sz w:val="20"/>
                <w:szCs w:val="20"/>
              </w:rPr>
              <w:t>0.3</w:t>
            </w:r>
          </w:p>
        </w:tc>
      </w:tr>
      <w:tr w:rsidR="009601AE" w:rsidRPr="00D20E9A" w:rsidTr="00C90833">
        <w:trPr>
          <w:cantSplit/>
          <w:jc w:val="center"/>
        </w:trPr>
        <w:tc>
          <w:tcPr>
            <w:tcW w:w="8936" w:type="dxa"/>
            <w:gridSpan w:val="5"/>
            <w:shd w:val="clear" w:color="auto" w:fill="F3F3F3"/>
          </w:tcPr>
          <w:p w:rsidR="009601AE" w:rsidRPr="00D20E9A" w:rsidRDefault="00815767" w:rsidP="00A113BD">
            <w:pPr>
              <w:jc w:val="center"/>
              <w:rPr>
                <w:b/>
                <w:bCs/>
                <w:sz w:val="20"/>
                <w:szCs w:val="20"/>
              </w:rPr>
            </w:pPr>
            <w:r w:rsidRPr="00D20E9A">
              <w:rPr>
                <w:b/>
                <w:bCs/>
                <w:sz w:val="20"/>
                <w:szCs w:val="20"/>
                <w:lang w:eastAsia="en-GB"/>
              </w:rPr>
              <w:t>Objective</w:t>
            </w:r>
            <w:r w:rsidR="009601AE" w:rsidRPr="00D20E9A">
              <w:rPr>
                <w:b/>
                <w:bCs/>
                <w:sz w:val="20"/>
                <w:szCs w:val="20"/>
                <w:lang w:eastAsia="en-GB"/>
              </w:rPr>
              <w:t xml:space="preserve"> 2: </w:t>
            </w:r>
            <w:r w:rsidRPr="00D20E9A">
              <w:rPr>
                <w:b/>
                <w:bCs/>
                <w:sz w:val="20"/>
                <w:szCs w:val="20"/>
                <w:lang w:eastAsia="en-GB"/>
              </w:rPr>
              <w:t xml:space="preserve">Increased Availability </w:t>
            </w:r>
            <w:r w:rsidR="009601AE" w:rsidRPr="00D20E9A">
              <w:rPr>
                <w:b/>
                <w:bCs/>
                <w:sz w:val="20"/>
                <w:szCs w:val="20"/>
                <w:lang w:eastAsia="en-GB"/>
              </w:rPr>
              <w:t xml:space="preserve">of </w:t>
            </w:r>
            <w:r w:rsidRPr="00D20E9A">
              <w:rPr>
                <w:b/>
                <w:bCs/>
                <w:sz w:val="20"/>
                <w:szCs w:val="20"/>
                <w:lang w:eastAsia="en-GB"/>
              </w:rPr>
              <w:t>Career Guidance and Counselling, Job Intermediation and Labour Market Integration</w:t>
            </w:r>
            <w:r w:rsidR="009601AE" w:rsidRPr="00D20E9A">
              <w:rPr>
                <w:b/>
                <w:bCs/>
                <w:sz w:val="20"/>
                <w:szCs w:val="20"/>
                <w:lang w:eastAsia="en-GB"/>
              </w:rPr>
              <w:t xml:space="preserve"> S</w:t>
            </w:r>
            <w:r w:rsidRPr="00D20E9A">
              <w:rPr>
                <w:b/>
                <w:bCs/>
                <w:sz w:val="20"/>
                <w:szCs w:val="20"/>
                <w:lang w:eastAsia="en-GB"/>
              </w:rPr>
              <w:t>ervices</w:t>
            </w:r>
            <w:r w:rsidR="009601AE" w:rsidRPr="00D20E9A">
              <w:rPr>
                <w:b/>
                <w:bCs/>
                <w:sz w:val="20"/>
                <w:szCs w:val="20"/>
              </w:rPr>
              <w:t xml:space="preserve"> (</w:t>
            </w:r>
            <w:r w:rsidR="00A113BD" w:rsidRPr="00D20E9A">
              <w:rPr>
                <w:b/>
                <w:bCs/>
                <w:sz w:val="20"/>
                <w:szCs w:val="20"/>
              </w:rPr>
              <w:t>14.0</w:t>
            </w:r>
            <w:r w:rsidR="009601AE" w:rsidRPr="00D20E9A">
              <w:rPr>
                <w:b/>
                <w:bCs/>
                <w:sz w:val="20"/>
                <w:szCs w:val="20"/>
              </w:rPr>
              <w:t>%)</w:t>
            </w:r>
          </w:p>
        </w:tc>
      </w:tr>
      <w:tr w:rsidR="009601AE" w:rsidRPr="00D20E9A" w:rsidTr="00C90833">
        <w:trPr>
          <w:jc w:val="center"/>
        </w:trPr>
        <w:tc>
          <w:tcPr>
            <w:tcW w:w="4178" w:type="dxa"/>
          </w:tcPr>
          <w:p w:rsidR="009601AE" w:rsidRPr="00D20E9A" w:rsidRDefault="00815767" w:rsidP="00A37FF8">
            <w:pPr>
              <w:widowControl w:val="0"/>
              <w:numPr>
                <w:ilvl w:val="0"/>
                <w:numId w:val="36"/>
              </w:numPr>
              <w:autoSpaceDE w:val="0"/>
              <w:autoSpaceDN w:val="0"/>
              <w:ind w:left="384"/>
              <w:jc w:val="left"/>
              <w:rPr>
                <w:i/>
                <w:iCs/>
                <w:sz w:val="20"/>
                <w:szCs w:val="20"/>
              </w:rPr>
            </w:pPr>
            <w:r w:rsidRPr="00D20E9A">
              <w:rPr>
                <w:i/>
                <w:iCs/>
                <w:sz w:val="20"/>
                <w:szCs w:val="20"/>
                <w:lang w:eastAsia="en-GB"/>
              </w:rPr>
              <w:t>Share of territorial employment offices nationwide applying the new employment services model</w:t>
            </w:r>
            <w:r w:rsidR="009601AE" w:rsidRPr="00D20E9A">
              <w:rPr>
                <w:i/>
                <w:iCs/>
                <w:sz w:val="20"/>
                <w:szCs w:val="20"/>
              </w:rPr>
              <w:t>.</w:t>
            </w:r>
          </w:p>
          <w:p w:rsidR="00815767" w:rsidRPr="00D20E9A" w:rsidRDefault="000F15C3" w:rsidP="009C768C">
            <w:pPr>
              <w:widowControl w:val="0"/>
              <w:autoSpaceDE w:val="0"/>
              <w:autoSpaceDN w:val="0"/>
              <w:rPr>
                <w:iCs/>
                <w:sz w:val="20"/>
                <w:szCs w:val="20"/>
              </w:rPr>
            </w:pPr>
            <w:r w:rsidRPr="00D20E9A">
              <w:rPr>
                <w:iCs/>
                <w:sz w:val="20"/>
                <w:szCs w:val="20"/>
              </w:rPr>
              <w:t>(Target: n</w:t>
            </w:r>
            <w:r w:rsidR="00815767" w:rsidRPr="00D20E9A">
              <w:rPr>
                <w:iCs/>
                <w:sz w:val="20"/>
                <w:szCs w:val="20"/>
              </w:rPr>
              <w:t xml:space="preserve">ew employment services model </w:t>
            </w:r>
            <w:r w:rsidR="00A113BD" w:rsidRPr="00D20E9A">
              <w:rPr>
                <w:iCs/>
                <w:sz w:val="20"/>
                <w:szCs w:val="20"/>
              </w:rPr>
              <w:t>is provided by at least 30% of all SSA/ESS territorial units nationwide - by end 2019</w:t>
            </w:r>
            <w:r w:rsidRPr="00D20E9A">
              <w:rPr>
                <w:iCs/>
                <w:sz w:val="20"/>
                <w:szCs w:val="20"/>
              </w:rPr>
              <w:t>, report published on SSA/ESS website by April 2020</w:t>
            </w:r>
            <w:r w:rsidR="00A113BD" w:rsidRPr="00D20E9A">
              <w:rPr>
                <w:iCs/>
                <w:sz w:val="20"/>
                <w:szCs w:val="20"/>
              </w:rPr>
              <w:t>).</w:t>
            </w:r>
          </w:p>
        </w:tc>
        <w:tc>
          <w:tcPr>
            <w:tcW w:w="1417" w:type="dxa"/>
          </w:tcPr>
          <w:p w:rsidR="009601AE" w:rsidRPr="00D20E9A" w:rsidRDefault="009601AE" w:rsidP="00C90833">
            <w:pPr>
              <w:jc w:val="center"/>
              <w:rPr>
                <w:sz w:val="20"/>
                <w:szCs w:val="20"/>
              </w:rPr>
            </w:pPr>
            <w:r w:rsidRPr="00D20E9A">
              <w:rPr>
                <w:sz w:val="20"/>
                <w:szCs w:val="20"/>
              </w:rPr>
              <w:t>compliance</w:t>
            </w:r>
          </w:p>
        </w:tc>
        <w:tc>
          <w:tcPr>
            <w:tcW w:w="1134" w:type="dxa"/>
          </w:tcPr>
          <w:p w:rsidR="009601AE" w:rsidRPr="00D20E9A" w:rsidRDefault="00815767" w:rsidP="00815767">
            <w:pPr>
              <w:jc w:val="center"/>
              <w:rPr>
                <w:sz w:val="20"/>
                <w:szCs w:val="20"/>
              </w:rPr>
            </w:pPr>
            <w:r w:rsidRPr="00D20E9A">
              <w:rPr>
                <w:sz w:val="20"/>
                <w:szCs w:val="20"/>
              </w:rPr>
              <w:t>0.7</w:t>
            </w:r>
          </w:p>
        </w:tc>
        <w:tc>
          <w:tcPr>
            <w:tcW w:w="851" w:type="dxa"/>
          </w:tcPr>
          <w:p w:rsidR="009601AE" w:rsidRPr="00D20E9A" w:rsidRDefault="009601AE" w:rsidP="00C90833">
            <w:pPr>
              <w:jc w:val="center"/>
              <w:rPr>
                <w:sz w:val="20"/>
                <w:szCs w:val="20"/>
              </w:rPr>
            </w:pPr>
            <w:r w:rsidRPr="00D20E9A">
              <w:rPr>
                <w:sz w:val="20"/>
                <w:szCs w:val="20"/>
              </w:rPr>
              <w:t>1.0</w:t>
            </w:r>
          </w:p>
        </w:tc>
        <w:tc>
          <w:tcPr>
            <w:tcW w:w="1356" w:type="dxa"/>
          </w:tcPr>
          <w:p w:rsidR="009601AE" w:rsidRPr="00D20E9A" w:rsidRDefault="00815767" w:rsidP="00C90833">
            <w:pPr>
              <w:jc w:val="center"/>
              <w:rPr>
                <w:sz w:val="20"/>
                <w:szCs w:val="20"/>
              </w:rPr>
            </w:pPr>
            <w:r w:rsidRPr="00D20E9A">
              <w:rPr>
                <w:sz w:val="20"/>
                <w:szCs w:val="20"/>
              </w:rPr>
              <w:t>0.7</w:t>
            </w:r>
          </w:p>
        </w:tc>
      </w:tr>
      <w:tr w:rsidR="009601AE" w:rsidRPr="00D20E9A" w:rsidTr="00C90833">
        <w:trPr>
          <w:cantSplit/>
          <w:jc w:val="center"/>
        </w:trPr>
        <w:tc>
          <w:tcPr>
            <w:tcW w:w="8936" w:type="dxa"/>
            <w:gridSpan w:val="5"/>
            <w:shd w:val="clear" w:color="auto" w:fill="F3F3F3"/>
          </w:tcPr>
          <w:p w:rsidR="009601AE" w:rsidRPr="00D20E9A" w:rsidRDefault="00A113BD" w:rsidP="00A113BD">
            <w:pPr>
              <w:jc w:val="center"/>
              <w:rPr>
                <w:b/>
                <w:bCs/>
                <w:sz w:val="20"/>
                <w:szCs w:val="20"/>
              </w:rPr>
            </w:pPr>
            <w:r w:rsidRPr="00D20E9A">
              <w:rPr>
                <w:b/>
                <w:bCs/>
                <w:sz w:val="20"/>
                <w:szCs w:val="20"/>
                <w:lang w:eastAsia="en-GB"/>
              </w:rPr>
              <w:t>Objective</w:t>
            </w:r>
            <w:r w:rsidR="009601AE" w:rsidRPr="00D20E9A">
              <w:rPr>
                <w:b/>
                <w:bCs/>
                <w:sz w:val="20"/>
                <w:szCs w:val="20"/>
                <w:lang w:eastAsia="en-GB"/>
              </w:rPr>
              <w:t xml:space="preserve"> 3: </w:t>
            </w:r>
            <w:r w:rsidRPr="00D20E9A">
              <w:rPr>
                <w:b/>
                <w:bCs/>
                <w:sz w:val="20"/>
                <w:szCs w:val="20"/>
                <w:lang w:eastAsia="en-GB"/>
              </w:rPr>
              <w:t>Flexible Skills Development System Including Both Private and Public Provision Based on the Needs of Learners and Employers</w:t>
            </w:r>
            <w:r w:rsidR="009601AE" w:rsidRPr="00D20E9A">
              <w:rPr>
                <w:b/>
                <w:bCs/>
                <w:sz w:val="20"/>
                <w:szCs w:val="20"/>
              </w:rPr>
              <w:t xml:space="preserve"> (</w:t>
            </w:r>
            <w:r w:rsidRPr="00D20E9A">
              <w:rPr>
                <w:b/>
                <w:bCs/>
                <w:sz w:val="20"/>
                <w:szCs w:val="20"/>
              </w:rPr>
              <w:t>20</w:t>
            </w:r>
            <w:r w:rsidR="009601AE" w:rsidRPr="00D20E9A">
              <w:rPr>
                <w:b/>
                <w:bCs/>
                <w:sz w:val="20"/>
                <w:szCs w:val="20"/>
              </w:rPr>
              <w:t>.</w:t>
            </w:r>
            <w:r w:rsidRPr="00D20E9A">
              <w:rPr>
                <w:b/>
                <w:bCs/>
                <w:sz w:val="20"/>
                <w:szCs w:val="20"/>
              </w:rPr>
              <w:t>0</w:t>
            </w:r>
            <w:r w:rsidR="009601AE" w:rsidRPr="00D20E9A">
              <w:rPr>
                <w:b/>
                <w:bCs/>
                <w:sz w:val="20"/>
                <w:szCs w:val="20"/>
              </w:rPr>
              <w:t>%)</w:t>
            </w:r>
          </w:p>
        </w:tc>
      </w:tr>
      <w:tr w:rsidR="009601AE" w:rsidRPr="00D20E9A" w:rsidTr="00C90833">
        <w:trPr>
          <w:jc w:val="center"/>
        </w:trPr>
        <w:tc>
          <w:tcPr>
            <w:tcW w:w="4178" w:type="dxa"/>
          </w:tcPr>
          <w:p w:rsidR="009601AE" w:rsidRPr="00D20E9A" w:rsidRDefault="00A113BD" w:rsidP="00A37FF8">
            <w:pPr>
              <w:widowControl w:val="0"/>
              <w:numPr>
                <w:ilvl w:val="0"/>
                <w:numId w:val="37"/>
              </w:numPr>
              <w:autoSpaceDE w:val="0"/>
              <w:autoSpaceDN w:val="0"/>
              <w:jc w:val="left"/>
              <w:rPr>
                <w:i/>
                <w:iCs/>
                <w:sz w:val="20"/>
                <w:szCs w:val="20"/>
              </w:rPr>
            </w:pPr>
            <w:r w:rsidRPr="00D20E9A">
              <w:rPr>
                <w:i/>
                <w:iCs/>
                <w:sz w:val="20"/>
                <w:szCs w:val="20"/>
                <w:lang w:eastAsia="en-GB"/>
              </w:rPr>
              <w:t>Availability of evidence and analysis on socioeconomic indicators of VET students</w:t>
            </w:r>
            <w:r w:rsidR="009601AE" w:rsidRPr="00D20E9A">
              <w:rPr>
                <w:i/>
                <w:iCs/>
                <w:sz w:val="20"/>
                <w:szCs w:val="20"/>
                <w:lang w:eastAsia="en-GB"/>
              </w:rPr>
              <w:t>.</w:t>
            </w:r>
          </w:p>
          <w:p w:rsidR="00A113BD" w:rsidRPr="00D20E9A" w:rsidRDefault="000F15C3" w:rsidP="00DF3626">
            <w:pPr>
              <w:widowControl w:val="0"/>
              <w:autoSpaceDE w:val="0"/>
              <w:autoSpaceDN w:val="0"/>
              <w:jc w:val="left"/>
              <w:rPr>
                <w:iCs/>
                <w:sz w:val="20"/>
                <w:szCs w:val="20"/>
              </w:rPr>
            </w:pPr>
            <w:r w:rsidRPr="00D20E9A">
              <w:rPr>
                <w:iCs/>
                <w:sz w:val="20"/>
                <w:szCs w:val="20"/>
                <w:lang w:eastAsia="en-GB"/>
              </w:rPr>
              <w:t>(Target: t</w:t>
            </w:r>
            <w:r w:rsidR="00A113BD" w:rsidRPr="00D20E9A">
              <w:rPr>
                <w:iCs/>
                <w:sz w:val="20"/>
                <w:szCs w:val="20"/>
                <w:lang w:eastAsia="en-GB"/>
              </w:rPr>
              <w:t xml:space="preserve">he </w:t>
            </w:r>
            <w:proofErr w:type="spellStart"/>
            <w:r w:rsidR="00A113BD" w:rsidRPr="00D20E9A">
              <w:rPr>
                <w:iCs/>
                <w:sz w:val="20"/>
                <w:szCs w:val="20"/>
                <w:lang w:eastAsia="en-GB"/>
              </w:rPr>
              <w:t>MoESCS</w:t>
            </w:r>
            <w:proofErr w:type="spellEnd"/>
            <w:r w:rsidR="00A113BD" w:rsidRPr="00D20E9A">
              <w:rPr>
                <w:iCs/>
                <w:sz w:val="20"/>
                <w:szCs w:val="20"/>
                <w:lang w:eastAsia="en-GB"/>
              </w:rPr>
              <w:t xml:space="preserve"> assessment report on socioeconomic background of VET students available for policy evidence - </w:t>
            </w:r>
            <w:r w:rsidRPr="00D20E9A">
              <w:rPr>
                <w:iCs/>
                <w:sz w:val="20"/>
                <w:szCs w:val="20"/>
                <w:lang w:eastAsia="en-GB"/>
              </w:rPr>
              <w:t xml:space="preserve">2019 report published on </w:t>
            </w:r>
            <w:proofErr w:type="spellStart"/>
            <w:r w:rsidRPr="00D20E9A">
              <w:rPr>
                <w:iCs/>
                <w:sz w:val="20"/>
                <w:szCs w:val="20"/>
                <w:lang w:eastAsia="en-GB"/>
              </w:rPr>
              <w:t>MoESCS</w:t>
            </w:r>
            <w:proofErr w:type="spellEnd"/>
            <w:r w:rsidRPr="00D20E9A">
              <w:rPr>
                <w:iCs/>
                <w:sz w:val="20"/>
                <w:szCs w:val="20"/>
                <w:lang w:eastAsia="en-GB"/>
              </w:rPr>
              <w:t xml:space="preserve"> website by April 2020)</w:t>
            </w:r>
          </w:p>
        </w:tc>
        <w:tc>
          <w:tcPr>
            <w:tcW w:w="1417" w:type="dxa"/>
          </w:tcPr>
          <w:p w:rsidR="009601AE" w:rsidRPr="00D20E9A" w:rsidRDefault="009601AE" w:rsidP="00C90833">
            <w:pPr>
              <w:jc w:val="center"/>
              <w:rPr>
                <w:sz w:val="20"/>
                <w:szCs w:val="20"/>
              </w:rPr>
            </w:pPr>
            <w:r w:rsidRPr="00D20E9A">
              <w:rPr>
                <w:sz w:val="20"/>
                <w:szCs w:val="20"/>
              </w:rPr>
              <w:t>compliance</w:t>
            </w:r>
          </w:p>
        </w:tc>
        <w:tc>
          <w:tcPr>
            <w:tcW w:w="1134" w:type="dxa"/>
          </w:tcPr>
          <w:p w:rsidR="009601AE" w:rsidRPr="00D20E9A" w:rsidRDefault="00A113BD" w:rsidP="00C90833">
            <w:pPr>
              <w:jc w:val="center"/>
              <w:rPr>
                <w:sz w:val="20"/>
                <w:szCs w:val="20"/>
              </w:rPr>
            </w:pPr>
            <w:r w:rsidRPr="00D20E9A">
              <w:rPr>
                <w:sz w:val="20"/>
                <w:szCs w:val="20"/>
              </w:rPr>
              <w:t>0.3</w:t>
            </w:r>
          </w:p>
        </w:tc>
        <w:tc>
          <w:tcPr>
            <w:tcW w:w="851" w:type="dxa"/>
          </w:tcPr>
          <w:p w:rsidR="009601AE" w:rsidRPr="00D20E9A" w:rsidRDefault="00A113BD" w:rsidP="00C90833">
            <w:pPr>
              <w:jc w:val="center"/>
              <w:rPr>
                <w:sz w:val="20"/>
                <w:szCs w:val="20"/>
              </w:rPr>
            </w:pPr>
            <w:r w:rsidRPr="00D20E9A">
              <w:rPr>
                <w:sz w:val="20"/>
                <w:szCs w:val="20"/>
              </w:rPr>
              <w:t>1.0</w:t>
            </w:r>
          </w:p>
        </w:tc>
        <w:tc>
          <w:tcPr>
            <w:tcW w:w="1356" w:type="dxa"/>
          </w:tcPr>
          <w:p w:rsidR="009601AE" w:rsidRPr="00D20E9A" w:rsidRDefault="00A113BD" w:rsidP="00C90833">
            <w:pPr>
              <w:jc w:val="center"/>
              <w:rPr>
                <w:sz w:val="20"/>
                <w:szCs w:val="20"/>
              </w:rPr>
            </w:pPr>
            <w:r w:rsidRPr="00D20E9A">
              <w:rPr>
                <w:sz w:val="20"/>
                <w:szCs w:val="20"/>
              </w:rPr>
              <w:t>0.3</w:t>
            </w:r>
          </w:p>
        </w:tc>
      </w:tr>
      <w:tr w:rsidR="009601AE" w:rsidRPr="00D20E9A" w:rsidTr="00C90833">
        <w:trPr>
          <w:jc w:val="center"/>
        </w:trPr>
        <w:tc>
          <w:tcPr>
            <w:tcW w:w="4178" w:type="dxa"/>
          </w:tcPr>
          <w:p w:rsidR="009601AE" w:rsidRPr="00D20E9A" w:rsidRDefault="000F15C3" w:rsidP="00A37FF8">
            <w:pPr>
              <w:widowControl w:val="0"/>
              <w:numPr>
                <w:ilvl w:val="0"/>
                <w:numId w:val="37"/>
              </w:numPr>
              <w:autoSpaceDE w:val="0"/>
              <w:autoSpaceDN w:val="0"/>
              <w:jc w:val="left"/>
              <w:rPr>
                <w:i/>
                <w:iCs/>
                <w:sz w:val="20"/>
                <w:szCs w:val="20"/>
              </w:rPr>
            </w:pPr>
            <w:r w:rsidRPr="00D20E9A">
              <w:rPr>
                <w:i/>
                <w:iCs/>
                <w:sz w:val="20"/>
                <w:szCs w:val="20"/>
                <w:lang w:eastAsia="en-GB"/>
              </w:rPr>
              <w:t>Number of VET teachers who completed a full course on pedagogy</w:t>
            </w:r>
            <w:r w:rsidR="009601AE" w:rsidRPr="00D20E9A">
              <w:rPr>
                <w:i/>
                <w:iCs/>
                <w:sz w:val="20"/>
                <w:szCs w:val="20"/>
                <w:lang w:eastAsia="en-GB"/>
              </w:rPr>
              <w:t>.</w:t>
            </w:r>
          </w:p>
          <w:p w:rsidR="000F15C3" w:rsidRPr="00D20E9A" w:rsidRDefault="000F15C3" w:rsidP="00DF3626">
            <w:pPr>
              <w:widowControl w:val="0"/>
              <w:autoSpaceDE w:val="0"/>
              <w:autoSpaceDN w:val="0"/>
              <w:jc w:val="left"/>
              <w:rPr>
                <w:iCs/>
                <w:sz w:val="20"/>
                <w:szCs w:val="20"/>
              </w:rPr>
            </w:pPr>
            <w:r w:rsidRPr="00D20E9A">
              <w:rPr>
                <w:iCs/>
                <w:sz w:val="20"/>
                <w:szCs w:val="20"/>
                <w:lang w:eastAsia="en-GB"/>
              </w:rPr>
              <w:t xml:space="preserve">(Target: at least 400 VET teachers have completed </w:t>
            </w:r>
            <w:r w:rsidR="00EC7F30" w:rsidRPr="00D20E9A">
              <w:rPr>
                <w:iCs/>
                <w:sz w:val="20"/>
                <w:szCs w:val="20"/>
                <w:lang w:eastAsia="en-GB"/>
              </w:rPr>
              <w:t xml:space="preserve">a full course on pedagogy - by 31/12/2019, evidence available from </w:t>
            </w:r>
            <w:proofErr w:type="spellStart"/>
            <w:r w:rsidR="00EC7F30" w:rsidRPr="00D20E9A">
              <w:rPr>
                <w:iCs/>
                <w:sz w:val="20"/>
                <w:szCs w:val="20"/>
                <w:lang w:eastAsia="en-GB"/>
              </w:rPr>
              <w:t>MoESCS</w:t>
            </w:r>
            <w:proofErr w:type="spellEnd"/>
            <w:r w:rsidR="00EC7F30" w:rsidRPr="00D20E9A">
              <w:rPr>
                <w:iCs/>
                <w:sz w:val="20"/>
                <w:szCs w:val="20"/>
                <w:lang w:eastAsia="en-GB"/>
              </w:rPr>
              <w:t>/EMIS by April 2020)</w:t>
            </w:r>
          </w:p>
        </w:tc>
        <w:tc>
          <w:tcPr>
            <w:tcW w:w="1417" w:type="dxa"/>
          </w:tcPr>
          <w:p w:rsidR="009601AE" w:rsidRPr="00D20E9A" w:rsidRDefault="009601AE" w:rsidP="00C90833">
            <w:pPr>
              <w:jc w:val="center"/>
              <w:rPr>
                <w:sz w:val="20"/>
                <w:szCs w:val="20"/>
              </w:rPr>
            </w:pPr>
            <w:r w:rsidRPr="00D20E9A">
              <w:rPr>
                <w:sz w:val="20"/>
                <w:szCs w:val="20"/>
              </w:rPr>
              <w:t>compliance</w:t>
            </w:r>
          </w:p>
        </w:tc>
        <w:tc>
          <w:tcPr>
            <w:tcW w:w="1134" w:type="dxa"/>
          </w:tcPr>
          <w:p w:rsidR="009601AE" w:rsidRPr="00D20E9A" w:rsidRDefault="00A113BD" w:rsidP="00C90833">
            <w:pPr>
              <w:jc w:val="center"/>
              <w:rPr>
                <w:sz w:val="20"/>
                <w:szCs w:val="20"/>
              </w:rPr>
            </w:pPr>
            <w:r w:rsidRPr="00D20E9A">
              <w:rPr>
                <w:sz w:val="20"/>
                <w:szCs w:val="20"/>
              </w:rPr>
              <w:t>0.7</w:t>
            </w:r>
          </w:p>
        </w:tc>
        <w:tc>
          <w:tcPr>
            <w:tcW w:w="851" w:type="dxa"/>
          </w:tcPr>
          <w:p w:rsidR="009601AE" w:rsidRPr="00D20E9A" w:rsidRDefault="009601AE" w:rsidP="00C90833">
            <w:pPr>
              <w:jc w:val="center"/>
              <w:rPr>
                <w:sz w:val="20"/>
                <w:szCs w:val="20"/>
              </w:rPr>
            </w:pPr>
            <w:r w:rsidRPr="00D20E9A">
              <w:rPr>
                <w:sz w:val="20"/>
                <w:szCs w:val="20"/>
              </w:rPr>
              <w:t>1.0</w:t>
            </w:r>
          </w:p>
        </w:tc>
        <w:tc>
          <w:tcPr>
            <w:tcW w:w="1356" w:type="dxa"/>
          </w:tcPr>
          <w:p w:rsidR="009601AE" w:rsidRPr="00D20E9A" w:rsidRDefault="00A113BD" w:rsidP="00E84E24">
            <w:pPr>
              <w:jc w:val="center"/>
              <w:rPr>
                <w:sz w:val="20"/>
                <w:szCs w:val="20"/>
              </w:rPr>
            </w:pPr>
            <w:r w:rsidRPr="00D20E9A">
              <w:rPr>
                <w:sz w:val="20"/>
                <w:szCs w:val="20"/>
              </w:rPr>
              <w:t>0.7</w:t>
            </w:r>
          </w:p>
        </w:tc>
      </w:tr>
      <w:tr w:rsidR="009601AE" w:rsidRPr="00D20E9A" w:rsidTr="00C90833">
        <w:trPr>
          <w:cantSplit/>
          <w:jc w:val="center"/>
        </w:trPr>
        <w:tc>
          <w:tcPr>
            <w:tcW w:w="5595" w:type="dxa"/>
            <w:gridSpan w:val="2"/>
            <w:shd w:val="clear" w:color="auto" w:fill="E0E0E0"/>
          </w:tcPr>
          <w:p w:rsidR="009601AE" w:rsidRPr="00D20E9A" w:rsidRDefault="009601AE" w:rsidP="00C90833">
            <w:pPr>
              <w:jc w:val="left"/>
              <w:rPr>
                <w:b/>
                <w:bCs/>
                <w:sz w:val="20"/>
                <w:szCs w:val="20"/>
              </w:rPr>
            </w:pPr>
            <w:r w:rsidRPr="00D20E9A">
              <w:rPr>
                <w:b/>
                <w:bCs/>
                <w:sz w:val="20"/>
                <w:szCs w:val="20"/>
              </w:rPr>
              <w:t>Variable Tranche assessment</w:t>
            </w:r>
          </w:p>
          <w:p w:rsidR="009601AE" w:rsidRPr="00D20E9A" w:rsidRDefault="009601AE" w:rsidP="00C90833">
            <w:pPr>
              <w:jc w:val="left"/>
              <w:rPr>
                <w:sz w:val="20"/>
                <w:szCs w:val="20"/>
              </w:rPr>
            </w:pPr>
            <w:r w:rsidRPr="00D20E9A">
              <w:rPr>
                <w:sz w:val="20"/>
                <w:szCs w:val="20"/>
              </w:rPr>
              <w:t>(assuming full compliance fixed tranche)</w:t>
            </w:r>
          </w:p>
        </w:tc>
        <w:tc>
          <w:tcPr>
            <w:tcW w:w="1134" w:type="dxa"/>
            <w:shd w:val="clear" w:color="auto" w:fill="E0E0E0"/>
          </w:tcPr>
          <w:p w:rsidR="009601AE" w:rsidRPr="00D20E9A" w:rsidRDefault="0089288A" w:rsidP="00C90833">
            <w:pPr>
              <w:jc w:val="center"/>
              <w:rPr>
                <w:b/>
                <w:bCs/>
                <w:sz w:val="20"/>
                <w:szCs w:val="20"/>
              </w:rPr>
            </w:pPr>
            <w:r w:rsidRPr="00D20E9A">
              <w:rPr>
                <w:b/>
                <w:bCs/>
                <w:sz w:val="20"/>
                <w:szCs w:val="20"/>
              </w:rPr>
              <w:t>2.0</w:t>
            </w:r>
          </w:p>
        </w:tc>
        <w:tc>
          <w:tcPr>
            <w:tcW w:w="851" w:type="dxa"/>
            <w:shd w:val="clear" w:color="auto" w:fill="E0E0E0"/>
          </w:tcPr>
          <w:p w:rsidR="009601AE" w:rsidRPr="00D20E9A" w:rsidRDefault="009601AE" w:rsidP="00C90833">
            <w:pPr>
              <w:jc w:val="center"/>
              <w:rPr>
                <w:b/>
                <w:bCs/>
                <w:sz w:val="20"/>
                <w:szCs w:val="20"/>
              </w:rPr>
            </w:pPr>
          </w:p>
        </w:tc>
        <w:tc>
          <w:tcPr>
            <w:tcW w:w="1356" w:type="dxa"/>
            <w:shd w:val="clear" w:color="auto" w:fill="E0E0E0"/>
          </w:tcPr>
          <w:p w:rsidR="009601AE" w:rsidRPr="00D20E9A" w:rsidRDefault="0089288A" w:rsidP="00E84E24">
            <w:pPr>
              <w:jc w:val="center"/>
              <w:rPr>
                <w:b/>
                <w:bCs/>
                <w:sz w:val="20"/>
                <w:szCs w:val="20"/>
              </w:rPr>
            </w:pPr>
            <w:r w:rsidRPr="00D20E9A">
              <w:rPr>
                <w:b/>
                <w:bCs/>
                <w:sz w:val="20"/>
                <w:szCs w:val="20"/>
              </w:rPr>
              <w:t>2</w:t>
            </w:r>
            <w:r w:rsidR="00E84E24" w:rsidRPr="00D20E9A">
              <w:rPr>
                <w:b/>
                <w:bCs/>
                <w:sz w:val="20"/>
                <w:szCs w:val="20"/>
              </w:rPr>
              <w:t>.0</w:t>
            </w:r>
          </w:p>
        </w:tc>
      </w:tr>
      <w:tr w:rsidR="009601AE" w:rsidRPr="00D20E9A" w:rsidTr="00C90833">
        <w:trPr>
          <w:cantSplit/>
          <w:jc w:val="center"/>
        </w:trPr>
        <w:tc>
          <w:tcPr>
            <w:tcW w:w="5595" w:type="dxa"/>
            <w:gridSpan w:val="2"/>
            <w:shd w:val="clear" w:color="auto" w:fill="E0E0E0"/>
          </w:tcPr>
          <w:p w:rsidR="009601AE" w:rsidRPr="00D20E9A" w:rsidRDefault="00094FDD" w:rsidP="00094FDD">
            <w:pPr>
              <w:jc w:val="left"/>
              <w:rPr>
                <w:b/>
                <w:bCs/>
                <w:sz w:val="20"/>
                <w:szCs w:val="20"/>
              </w:rPr>
            </w:pPr>
            <w:r w:rsidRPr="00D20E9A">
              <w:rPr>
                <w:b/>
                <w:bCs/>
                <w:sz w:val="20"/>
                <w:szCs w:val="20"/>
              </w:rPr>
              <w:t>Total Second</w:t>
            </w:r>
            <w:r w:rsidR="009601AE" w:rsidRPr="00D20E9A">
              <w:rPr>
                <w:b/>
                <w:bCs/>
                <w:sz w:val="20"/>
                <w:szCs w:val="20"/>
              </w:rPr>
              <w:t xml:space="preserve"> Instalment Funds for Release </w:t>
            </w:r>
          </w:p>
        </w:tc>
        <w:tc>
          <w:tcPr>
            <w:tcW w:w="1134" w:type="dxa"/>
            <w:shd w:val="clear" w:color="auto" w:fill="E0E0E0"/>
          </w:tcPr>
          <w:p w:rsidR="009601AE" w:rsidRPr="00D20E9A" w:rsidRDefault="0089288A" w:rsidP="00C90833">
            <w:pPr>
              <w:jc w:val="center"/>
              <w:rPr>
                <w:b/>
                <w:bCs/>
                <w:sz w:val="20"/>
                <w:szCs w:val="20"/>
              </w:rPr>
            </w:pPr>
            <w:r w:rsidRPr="00D20E9A">
              <w:rPr>
                <w:b/>
                <w:bCs/>
                <w:sz w:val="20"/>
                <w:szCs w:val="20"/>
              </w:rPr>
              <w:t>5.0</w:t>
            </w:r>
          </w:p>
        </w:tc>
        <w:tc>
          <w:tcPr>
            <w:tcW w:w="851" w:type="dxa"/>
            <w:shd w:val="clear" w:color="auto" w:fill="E0E0E0"/>
          </w:tcPr>
          <w:p w:rsidR="009601AE" w:rsidRPr="00D20E9A" w:rsidRDefault="009601AE" w:rsidP="00C90833">
            <w:pPr>
              <w:jc w:val="center"/>
              <w:rPr>
                <w:b/>
                <w:bCs/>
                <w:sz w:val="20"/>
                <w:szCs w:val="20"/>
              </w:rPr>
            </w:pPr>
          </w:p>
        </w:tc>
        <w:tc>
          <w:tcPr>
            <w:tcW w:w="1356" w:type="dxa"/>
            <w:shd w:val="clear" w:color="auto" w:fill="E0E0E0"/>
          </w:tcPr>
          <w:p w:rsidR="009601AE" w:rsidRPr="00D20E9A" w:rsidRDefault="009601AE" w:rsidP="00E84E24">
            <w:pPr>
              <w:jc w:val="center"/>
              <w:rPr>
                <w:b/>
                <w:bCs/>
                <w:sz w:val="20"/>
                <w:szCs w:val="20"/>
              </w:rPr>
            </w:pPr>
            <w:r w:rsidRPr="00D20E9A">
              <w:rPr>
                <w:b/>
                <w:bCs/>
                <w:sz w:val="20"/>
                <w:szCs w:val="20"/>
              </w:rPr>
              <w:t>5</w:t>
            </w:r>
            <w:r w:rsidR="00E84E24" w:rsidRPr="00D20E9A">
              <w:rPr>
                <w:b/>
                <w:bCs/>
                <w:sz w:val="20"/>
                <w:szCs w:val="20"/>
              </w:rPr>
              <w:t>.0</w:t>
            </w:r>
          </w:p>
        </w:tc>
      </w:tr>
    </w:tbl>
    <w:p w:rsidR="00D6230B" w:rsidRPr="00D20E9A" w:rsidRDefault="00D6230B"/>
    <w:p w:rsidR="00D6230B" w:rsidRPr="00D20E9A" w:rsidRDefault="00D6230B"/>
    <w:p w:rsidR="00D6230B" w:rsidRPr="00D20E9A" w:rsidRDefault="00D6230B"/>
    <w:p w:rsidR="009601AE" w:rsidRPr="00D20E9A" w:rsidRDefault="009601AE" w:rsidP="009601AE">
      <w:pPr>
        <w:jc w:val="center"/>
        <w:rPr>
          <w:b/>
          <w:bCs/>
          <w:sz w:val="28"/>
          <w:szCs w:val="28"/>
        </w:rPr>
        <w:sectPr w:rsidR="009601AE" w:rsidRPr="00D20E9A" w:rsidSect="00C90833">
          <w:pgSz w:w="11909" w:h="16834" w:code="9"/>
          <w:pgMar w:top="1411" w:right="1411" w:bottom="1411" w:left="1411" w:header="706" w:footer="706" w:gutter="0"/>
          <w:pgNumType w:start="1"/>
          <w:cols w:space="709"/>
        </w:sectPr>
      </w:pPr>
    </w:p>
    <w:p w:rsidR="009601AE" w:rsidRPr="00D20E9A" w:rsidRDefault="009601AE" w:rsidP="009601AE">
      <w:pPr>
        <w:pStyle w:val="Heading1"/>
      </w:pPr>
      <w:bookmarkStart w:id="35" w:name="_Toc353527393"/>
      <w:bookmarkStart w:id="36" w:name="_Toc419079100"/>
      <w:bookmarkStart w:id="37" w:name="_Toc27574583"/>
      <w:r w:rsidRPr="00D20E9A">
        <w:lastRenderedPageBreak/>
        <w:t>Appendix 1: Persons Contacted (</w:t>
      </w:r>
      <w:r w:rsidR="00B24D71" w:rsidRPr="00D20E9A">
        <w:t>Dec</w:t>
      </w:r>
      <w:r w:rsidRPr="00D20E9A">
        <w:t>ember 201</w:t>
      </w:r>
      <w:r w:rsidR="00B24D71" w:rsidRPr="00D20E9A">
        <w:t>9</w:t>
      </w:r>
      <w:r w:rsidRPr="00D20E9A">
        <w:t>)</w:t>
      </w:r>
      <w:bookmarkEnd w:id="35"/>
      <w:bookmarkEnd w:id="36"/>
      <w:bookmarkEnd w:id="37"/>
    </w:p>
    <w:p w:rsidR="009601AE" w:rsidRPr="00D20E9A" w:rsidRDefault="009601AE" w:rsidP="009601AE">
      <w:pPr>
        <w:numPr>
          <w:ilvl w:val="12"/>
          <w:numId w:val="0"/>
        </w:numPr>
        <w:jc w:val="center"/>
        <w:rPr>
          <w:b/>
          <w:bCs/>
        </w:rPr>
      </w:pPr>
    </w:p>
    <w:tbl>
      <w:tblPr>
        <w:tblW w:w="90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589"/>
        <w:gridCol w:w="5414"/>
      </w:tblGrid>
      <w:tr w:rsidR="009601AE" w:rsidRPr="00D20E9A" w:rsidTr="00C90833">
        <w:trPr>
          <w:jc w:val="center"/>
        </w:trPr>
        <w:tc>
          <w:tcPr>
            <w:tcW w:w="3589" w:type="dxa"/>
            <w:shd w:val="pct20" w:color="auto" w:fill="auto"/>
          </w:tcPr>
          <w:p w:rsidR="009601AE" w:rsidRPr="00D20E9A" w:rsidRDefault="009601AE" w:rsidP="00C90833">
            <w:pPr>
              <w:jc w:val="center"/>
              <w:rPr>
                <w:b/>
                <w:bCs/>
                <w:smallCaps/>
                <w:sz w:val="20"/>
                <w:szCs w:val="20"/>
              </w:rPr>
            </w:pPr>
            <w:r w:rsidRPr="00D20E9A">
              <w:rPr>
                <w:b/>
                <w:bCs/>
                <w:smallCaps/>
                <w:sz w:val="20"/>
                <w:szCs w:val="20"/>
              </w:rPr>
              <w:t xml:space="preserve">Person </w:t>
            </w:r>
          </w:p>
        </w:tc>
        <w:tc>
          <w:tcPr>
            <w:tcW w:w="5414" w:type="dxa"/>
            <w:shd w:val="pct20" w:color="auto" w:fill="auto"/>
          </w:tcPr>
          <w:p w:rsidR="009601AE" w:rsidRPr="00D20E9A" w:rsidRDefault="009601AE" w:rsidP="00C90833">
            <w:pPr>
              <w:jc w:val="center"/>
              <w:rPr>
                <w:b/>
                <w:bCs/>
                <w:smallCaps/>
                <w:sz w:val="20"/>
                <w:szCs w:val="20"/>
              </w:rPr>
            </w:pPr>
            <w:r w:rsidRPr="00D20E9A">
              <w:rPr>
                <w:b/>
                <w:bCs/>
                <w:smallCaps/>
                <w:sz w:val="20"/>
                <w:szCs w:val="20"/>
              </w:rPr>
              <w:t xml:space="preserve">Position </w:t>
            </w:r>
          </w:p>
        </w:tc>
      </w:tr>
      <w:tr w:rsidR="009601AE" w:rsidRPr="00D20E9A" w:rsidTr="00C90833">
        <w:trPr>
          <w:jc w:val="center"/>
        </w:trPr>
        <w:tc>
          <w:tcPr>
            <w:tcW w:w="9003" w:type="dxa"/>
            <w:gridSpan w:val="2"/>
          </w:tcPr>
          <w:p w:rsidR="009601AE" w:rsidRPr="00D20E9A" w:rsidRDefault="009601AE" w:rsidP="00B24D71">
            <w:pPr>
              <w:jc w:val="left"/>
              <w:rPr>
                <w:b/>
                <w:bCs/>
                <w:sz w:val="20"/>
                <w:szCs w:val="20"/>
              </w:rPr>
            </w:pPr>
            <w:r w:rsidRPr="00D20E9A">
              <w:rPr>
                <w:b/>
                <w:bCs/>
                <w:sz w:val="20"/>
                <w:szCs w:val="20"/>
              </w:rPr>
              <w:t>Ministry of Education</w:t>
            </w:r>
            <w:r w:rsidR="00B24D71" w:rsidRPr="00D20E9A">
              <w:rPr>
                <w:b/>
                <w:bCs/>
                <w:sz w:val="20"/>
                <w:szCs w:val="20"/>
              </w:rPr>
              <w:t>,</w:t>
            </w:r>
            <w:r w:rsidRPr="00D20E9A">
              <w:rPr>
                <w:b/>
                <w:bCs/>
                <w:sz w:val="20"/>
                <w:szCs w:val="20"/>
              </w:rPr>
              <w:t xml:space="preserve"> Science</w:t>
            </w:r>
            <w:r w:rsidR="00B24D71" w:rsidRPr="00D20E9A">
              <w:rPr>
                <w:b/>
                <w:bCs/>
                <w:sz w:val="20"/>
                <w:szCs w:val="20"/>
              </w:rPr>
              <w:t>, Culture and Sport</w:t>
            </w:r>
            <w:r w:rsidRPr="00D20E9A">
              <w:rPr>
                <w:b/>
                <w:bCs/>
                <w:sz w:val="20"/>
                <w:szCs w:val="20"/>
              </w:rPr>
              <w:t xml:space="preserve"> (</w:t>
            </w:r>
            <w:proofErr w:type="spellStart"/>
            <w:r w:rsidRPr="00D20E9A">
              <w:rPr>
                <w:b/>
                <w:bCs/>
                <w:sz w:val="20"/>
                <w:szCs w:val="20"/>
              </w:rPr>
              <w:t>MoES</w:t>
            </w:r>
            <w:r w:rsidR="00B24D71" w:rsidRPr="00D20E9A">
              <w:rPr>
                <w:b/>
                <w:bCs/>
                <w:sz w:val="20"/>
                <w:szCs w:val="20"/>
              </w:rPr>
              <w:t>CS</w:t>
            </w:r>
            <w:proofErr w:type="spellEnd"/>
            <w:r w:rsidRPr="00D20E9A">
              <w:rPr>
                <w:b/>
                <w:bCs/>
                <w:sz w:val="20"/>
                <w:szCs w:val="20"/>
              </w:rPr>
              <w:t>)</w:t>
            </w:r>
          </w:p>
        </w:tc>
      </w:tr>
      <w:tr w:rsidR="009601AE" w:rsidRPr="00D20E9A" w:rsidTr="00C90833">
        <w:trPr>
          <w:jc w:val="center"/>
        </w:trPr>
        <w:tc>
          <w:tcPr>
            <w:tcW w:w="3589" w:type="dxa"/>
          </w:tcPr>
          <w:p w:rsidR="009601AE" w:rsidRPr="00D20E9A" w:rsidRDefault="009601AE" w:rsidP="00B24D71">
            <w:pPr>
              <w:jc w:val="left"/>
              <w:rPr>
                <w:sz w:val="20"/>
                <w:szCs w:val="20"/>
              </w:rPr>
            </w:pPr>
            <w:r w:rsidRPr="00D20E9A">
              <w:rPr>
                <w:sz w:val="20"/>
                <w:szCs w:val="20"/>
              </w:rPr>
              <w:t xml:space="preserve">Ms </w:t>
            </w:r>
            <w:r w:rsidR="00B24D71" w:rsidRPr="00D20E9A">
              <w:rPr>
                <w:sz w:val="20"/>
                <w:szCs w:val="20"/>
              </w:rPr>
              <w:t>Tamar</w:t>
            </w:r>
            <w:r w:rsidRPr="00D20E9A">
              <w:rPr>
                <w:sz w:val="20"/>
                <w:szCs w:val="20"/>
              </w:rPr>
              <w:t xml:space="preserve"> </w:t>
            </w:r>
            <w:r w:rsidR="00B24D71" w:rsidRPr="00D20E9A">
              <w:rPr>
                <w:sz w:val="20"/>
                <w:szCs w:val="20"/>
              </w:rPr>
              <w:t>Kitiashvili</w:t>
            </w:r>
          </w:p>
        </w:tc>
        <w:tc>
          <w:tcPr>
            <w:tcW w:w="5414" w:type="dxa"/>
          </w:tcPr>
          <w:p w:rsidR="009601AE" w:rsidRPr="00D20E9A" w:rsidRDefault="009601AE" w:rsidP="00C90833">
            <w:pPr>
              <w:jc w:val="left"/>
              <w:rPr>
                <w:sz w:val="20"/>
                <w:szCs w:val="20"/>
              </w:rPr>
            </w:pPr>
            <w:r w:rsidRPr="00D20E9A">
              <w:rPr>
                <w:sz w:val="20"/>
                <w:szCs w:val="20"/>
              </w:rPr>
              <w:t xml:space="preserve">Deputy Minister (with special responsibility for </w:t>
            </w:r>
            <w:r w:rsidR="00B24D71" w:rsidRPr="00D20E9A">
              <w:rPr>
                <w:sz w:val="20"/>
                <w:szCs w:val="20"/>
              </w:rPr>
              <w:t>T</w:t>
            </w:r>
            <w:r w:rsidRPr="00D20E9A">
              <w:rPr>
                <w:sz w:val="20"/>
                <w:szCs w:val="20"/>
              </w:rPr>
              <w:t>VET)</w:t>
            </w:r>
          </w:p>
        </w:tc>
      </w:tr>
      <w:tr w:rsidR="009601AE" w:rsidRPr="00D20E9A" w:rsidTr="00C90833">
        <w:trPr>
          <w:jc w:val="center"/>
        </w:trPr>
        <w:tc>
          <w:tcPr>
            <w:tcW w:w="3589" w:type="dxa"/>
          </w:tcPr>
          <w:p w:rsidR="009601AE" w:rsidRPr="00D20E9A" w:rsidRDefault="009601AE" w:rsidP="00C90833">
            <w:pPr>
              <w:jc w:val="left"/>
              <w:rPr>
                <w:sz w:val="20"/>
                <w:szCs w:val="20"/>
              </w:rPr>
            </w:pPr>
            <w:r w:rsidRPr="00D20E9A">
              <w:rPr>
                <w:sz w:val="20"/>
                <w:szCs w:val="20"/>
              </w:rPr>
              <w:t>Ms Irine Tserodze</w:t>
            </w:r>
          </w:p>
        </w:tc>
        <w:tc>
          <w:tcPr>
            <w:tcW w:w="5414" w:type="dxa"/>
          </w:tcPr>
          <w:p w:rsidR="009601AE" w:rsidRPr="00D20E9A" w:rsidRDefault="009601AE" w:rsidP="00C90833">
            <w:pPr>
              <w:jc w:val="left"/>
              <w:rPr>
                <w:sz w:val="20"/>
                <w:szCs w:val="20"/>
              </w:rPr>
            </w:pPr>
            <w:r w:rsidRPr="00D20E9A">
              <w:rPr>
                <w:sz w:val="20"/>
                <w:szCs w:val="20"/>
              </w:rPr>
              <w:t xml:space="preserve">Head, Vocational Education Development </w:t>
            </w:r>
            <w:proofErr w:type="spellStart"/>
            <w:r w:rsidRPr="00D20E9A">
              <w:rPr>
                <w:sz w:val="20"/>
                <w:szCs w:val="20"/>
              </w:rPr>
              <w:t>Dept</w:t>
            </w:r>
            <w:proofErr w:type="spellEnd"/>
            <w:r w:rsidRPr="00D20E9A">
              <w:rPr>
                <w:sz w:val="20"/>
                <w:szCs w:val="20"/>
              </w:rPr>
              <w:t xml:space="preserve"> (VEDD)</w:t>
            </w:r>
          </w:p>
        </w:tc>
      </w:tr>
      <w:tr w:rsidR="00060031" w:rsidRPr="00D20E9A" w:rsidTr="00C90833">
        <w:trPr>
          <w:jc w:val="center"/>
        </w:trPr>
        <w:tc>
          <w:tcPr>
            <w:tcW w:w="3589" w:type="dxa"/>
          </w:tcPr>
          <w:p w:rsidR="00060031" w:rsidRPr="00D20E9A" w:rsidRDefault="00060031" w:rsidP="004C53C3">
            <w:pPr>
              <w:jc w:val="left"/>
              <w:rPr>
                <w:sz w:val="20"/>
                <w:szCs w:val="20"/>
              </w:rPr>
            </w:pPr>
            <w:r w:rsidRPr="00D20E9A">
              <w:rPr>
                <w:sz w:val="20"/>
                <w:szCs w:val="20"/>
              </w:rPr>
              <w:t>Ms Gvantsa Toroshelidze</w:t>
            </w:r>
          </w:p>
        </w:tc>
        <w:tc>
          <w:tcPr>
            <w:tcW w:w="5414" w:type="dxa"/>
          </w:tcPr>
          <w:p w:rsidR="00060031" w:rsidRPr="00D20E9A" w:rsidRDefault="00C45A05" w:rsidP="00B24D71">
            <w:pPr>
              <w:jc w:val="left"/>
              <w:rPr>
                <w:sz w:val="20"/>
                <w:szCs w:val="20"/>
                <w:highlight w:val="green"/>
              </w:rPr>
            </w:pPr>
            <w:r w:rsidRPr="00D20E9A">
              <w:rPr>
                <w:sz w:val="20"/>
                <w:szCs w:val="20"/>
              </w:rPr>
              <w:t>Partnership Division, VEDD</w:t>
            </w:r>
          </w:p>
        </w:tc>
      </w:tr>
      <w:tr w:rsidR="00060031" w:rsidRPr="00D20E9A" w:rsidTr="00C90833">
        <w:trPr>
          <w:jc w:val="center"/>
        </w:trPr>
        <w:tc>
          <w:tcPr>
            <w:tcW w:w="3589" w:type="dxa"/>
          </w:tcPr>
          <w:p w:rsidR="00060031" w:rsidRPr="00D20E9A" w:rsidRDefault="00060031" w:rsidP="004C53C3">
            <w:pPr>
              <w:jc w:val="left"/>
              <w:rPr>
                <w:sz w:val="20"/>
                <w:szCs w:val="20"/>
              </w:rPr>
            </w:pPr>
            <w:r w:rsidRPr="00D20E9A">
              <w:rPr>
                <w:sz w:val="20"/>
                <w:szCs w:val="20"/>
              </w:rPr>
              <w:t>Ms Ana Lukava</w:t>
            </w:r>
          </w:p>
        </w:tc>
        <w:tc>
          <w:tcPr>
            <w:tcW w:w="5414" w:type="dxa"/>
          </w:tcPr>
          <w:p w:rsidR="00060031" w:rsidRPr="00D20E9A" w:rsidRDefault="00B44073" w:rsidP="00B24D71">
            <w:pPr>
              <w:jc w:val="left"/>
              <w:rPr>
                <w:sz w:val="20"/>
                <w:szCs w:val="20"/>
              </w:rPr>
            </w:pPr>
            <w:r w:rsidRPr="00D20E9A">
              <w:rPr>
                <w:sz w:val="20"/>
                <w:szCs w:val="20"/>
              </w:rPr>
              <w:t>International Relations Department</w:t>
            </w:r>
          </w:p>
        </w:tc>
      </w:tr>
      <w:tr w:rsidR="009601AE" w:rsidRPr="00D20E9A" w:rsidTr="00C90833">
        <w:trPr>
          <w:jc w:val="center"/>
        </w:trPr>
        <w:tc>
          <w:tcPr>
            <w:tcW w:w="9003" w:type="dxa"/>
            <w:gridSpan w:val="2"/>
          </w:tcPr>
          <w:p w:rsidR="009601AE" w:rsidRPr="00D20E9A" w:rsidRDefault="009601AE" w:rsidP="00C90833">
            <w:pPr>
              <w:jc w:val="left"/>
              <w:rPr>
                <w:b/>
                <w:bCs/>
                <w:sz w:val="20"/>
                <w:szCs w:val="20"/>
              </w:rPr>
            </w:pPr>
            <w:r w:rsidRPr="00D20E9A">
              <w:rPr>
                <w:b/>
                <w:bCs/>
                <w:sz w:val="20"/>
                <w:szCs w:val="20"/>
              </w:rPr>
              <w:t xml:space="preserve"> - National Centre for Teachers’ Professional Development LEPL (NCTPD)</w:t>
            </w:r>
          </w:p>
        </w:tc>
      </w:tr>
      <w:tr w:rsidR="00B60F8B" w:rsidRPr="00D20E9A" w:rsidTr="00C90833">
        <w:trPr>
          <w:jc w:val="center"/>
        </w:trPr>
        <w:tc>
          <w:tcPr>
            <w:tcW w:w="3589" w:type="dxa"/>
          </w:tcPr>
          <w:p w:rsidR="00B60F8B" w:rsidRPr="00D20E9A" w:rsidRDefault="00B60F8B" w:rsidP="00C90833">
            <w:pPr>
              <w:jc w:val="left"/>
              <w:rPr>
                <w:sz w:val="20"/>
                <w:szCs w:val="20"/>
              </w:rPr>
            </w:pPr>
            <w:r w:rsidRPr="00D20E9A">
              <w:rPr>
                <w:sz w:val="20"/>
                <w:szCs w:val="20"/>
              </w:rPr>
              <w:t>Ms Nino Elbakidze</w:t>
            </w:r>
          </w:p>
        </w:tc>
        <w:tc>
          <w:tcPr>
            <w:tcW w:w="5414" w:type="dxa"/>
          </w:tcPr>
          <w:p w:rsidR="00B60F8B" w:rsidRPr="00D20E9A" w:rsidRDefault="00B60F8B" w:rsidP="004C53C3">
            <w:pPr>
              <w:jc w:val="left"/>
              <w:rPr>
                <w:sz w:val="20"/>
                <w:szCs w:val="20"/>
              </w:rPr>
            </w:pPr>
            <w:r w:rsidRPr="00D20E9A">
              <w:rPr>
                <w:sz w:val="20"/>
                <w:szCs w:val="20"/>
              </w:rPr>
              <w:t xml:space="preserve">Manager, VET Teachers' and Principals' Professional </w:t>
            </w:r>
            <w:proofErr w:type="spellStart"/>
            <w:r w:rsidRPr="00D20E9A">
              <w:rPr>
                <w:sz w:val="20"/>
                <w:szCs w:val="20"/>
              </w:rPr>
              <w:t>Devt</w:t>
            </w:r>
            <w:proofErr w:type="spellEnd"/>
            <w:r w:rsidRPr="00D20E9A">
              <w:rPr>
                <w:sz w:val="20"/>
                <w:szCs w:val="20"/>
              </w:rPr>
              <w:t xml:space="preserve"> (VTPPD) Programme</w:t>
            </w:r>
          </w:p>
        </w:tc>
      </w:tr>
      <w:tr w:rsidR="00B60F8B" w:rsidRPr="00D20E9A" w:rsidTr="00C90833">
        <w:trPr>
          <w:jc w:val="center"/>
        </w:trPr>
        <w:tc>
          <w:tcPr>
            <w:tcW w:w="3589" w:type="dxa"/>
          </w:tcPr>
          <w:p w:rsidR="00B60F8B" w:rsidRPr="00D20E9A" w:rsidRDefault="00B60F8B" w:rsidP="004C53C3">
            <w:pPr>
              <w:jc w:val="left"/>
              <w:rPr>
                <w:sz w:val="20"/>
                <w:szCs w:val="20"/>
              </w:rPr>
            </w:pPr>
            <w:r w:rsidRPr="00D20E9A">
              <w:rPr>
                <w:sz w:val="20"/>
                <w:szCs w:val="20"/>
              </w:rPr>
              <w:t>Ms Nino Keburia</w:t>
            </w:r>
          </w:p>
        </w:tc>
        <w:tc>
          <w:tcPr>
            <w:tcW w:w="5414" w:type="dxa"/>
          </w:tcPr>
          <w:p w:rsidR="00B60F8B" w:rsidRPr="00D20E9A" w:rsidRDefault="00B60F8B" w:rsidP="004C53C3">
            <w:pPr>
              <w:jc w:val="left"/>
              <w:rPr>
                <w:sz w:val="20"/>
                <w:szCs w:val="20"/>
              </w:rPr>
            </w:pPr>
            <w:r w:rsidRPr="00D20E9A">
              <w:rPr>
                <w:sz w:val="20"/>
                <w:szCs w:val="20"/>
              </w:rPr>
              <w:t>Coordinator, VTPPD Programme</w:t>
            </w:r>
          </w:p>
        </w:tc>
      </w:tr>
      <w:tr w:rsidR="00B60F8B" w:rsidRPr="00D20E9A" w:rsidTr="00C90833">
        <w:trPr>
          <w:jc w:val="center"/>
        </w:trPr>
        <w:tc>
          <w:tcPr>
            <w:tcW w:w="3589" w:type="dxa"/>
          </w:tcPr>
          <w:p w:rsidR="00B60F8B" w:rsidRPr="00D20E9A" w:rsidRDefault="00B60F8B" w:rsidP="004C53C3">
            <w:pPr>
              <w:jc w:val="left"/>
              <w:rPr>
                <w:sz w:val="20"/>
                <w:szCs w:val="20"/>
              </w:rPr>
            </w:pPr>
            <w:r w:rsidRPr="00D20E9A">
              <w:rPr>
                <w:sz w:val="20"/>
                <w:szCs w:val="20"/>
              </w:rPr>
              <w:t>Ms Mariam Ghambashidze</w:t>
            </w:r>
          </w:p>
        </w:tc>
        <w:tc>
          <w:tcPr>
            <w:tcW w:w="5414" w:type="dxa"/>
          </w:tcPr>
          <w:p w:rsidR="00B60F8B" w:rsidRPr="00D20E9A" w:rsidRDefault="00B60F8B" w:rsidP="004C53C3">
            <w:pPr>
              <w:jc w:val="left"/>
              <w:rPr>
                <w:sz w:val="20"/>
                <w:szCs w:val="20"/>
              </w:rPr>
            </w:pPr>
            <w:r w:rsidRPr="00D20E9A">
              <w:rPr>
                <w:sz w:val="20"/>
                <w:szCs w:val="20"/>
              </w:rPr>
              <w:t>Consultant VTPPD Programme</w:t>
            </w:r>
          </w:p>
        </w:tc>
      </w:tr>
      <w:tr w:rsidR="009601AE" w:rsidRPr="00755AD9" w:rsidTr="00C90833">
        <w:trPr>
          <w:jc w:val="center"/>
        </w:trPr>
        <w:tc>
          <w:tcPr>
            <w:tcW w:w="9003" w:type="dxa"/>
            <w:gridSpan w:val="2"/>
          </w:tcPr>
          <w:p w:rsidR="009601AE" w:rsidRPr="00755AD9" w:rsidRDefault="009601AE" w:rsidP="0072782A">
            <w:pPr>
              <w:jc w:val="left"/>
              <w:rPr>
                <w:b/>
                <w:bCs/>
                <w:sz w:val="20"/>
                <w:szCs w:val="20"/>
                <w:lang w:val="fr-BE"/>
                <w:rPrChange w:id="38" w:author="KOCHISHVILI Nika (EEAS-TBILISI)" w:date="2019-12-20T15:20:00Z">
                  <w:rPr>
                    <w:b/>
                    <w:bCs/>
                    <w:sz w:val="20"/>
                    <w:szCs w:val="20"/>
                  </w:rPr>
                </w:rPrChange>
              </w:rPr>
            </w:pPr>
            <w:r w:rsidRPr="00755AD9">
              <w:rPr>
                <w:b/>
                <w:bCs/>
                <w:sz w:val="20"/>
                <w:szCs w:val="20"/>
                <w:lang w:val="fr-BE"/>
                <w:rPrChange w:id="39" w:author="KOCHISHVILI Nika (EEAS-TBILISI)" w:date="2019-12-20T15:20:00Z">
                  <w:rPr>
                    <w:b/>
                    <w:bCs/>
                    <w:sz w:val="20"/>
                    <w:szCs w:val="20"/>
                  </w:rPr>
                </w:rPrChange>
              </w:rPr>
              <w:t xml:space="preserve"> - Education Management Information System </w:t>
            </w:r>
            <w:r w:rsidR="0072782A" w:rsidRPr="00755AD9">
              <w:rPr>
                <w:b/>
                <w:bCs/>
                <w:sz w:val="20"/>
                <w:szCs w:val="20"/>
                <w:lang w:val="fr-BE"/>
                <w:rPrChange w:id="40" w:author="KOCHISHVILI Nika (EEAS-TBILISI)" w:date="2019-12-20T15:20:00Z">
                  <w:rPr>
                    <w:b/>
                    <w:bCs/>
                    <w:sz w:val="20"/>
                    <w:szCs w:val="20"/>
                  </w:rPr>
                </w:rPrChange>
              </w:rPr>
              <w:t>(E</w:t>
            </w:r>
            <w:r w:rsidRPr="00755AD9">
              <w:rPr>
                <w:b/>
                <w:bCs/>
                <w:sz w:val="20"/>
                <w:szCs w:val="20"/>
                <w:lang w:val="fr-BE"/>
                <w:rPrChange w:id="41" w:author="KOCHISHVILI Nika (EEAS-TBILISI)" w:date="2019-12-20T15:20:00Z">
                  <w:rPr>
                    <w:b/>
                    <w:bCs/>
                    <w:sz w:val="20"/>
                    <w:szCs w:val="20"/>
                  </w:rPr>
                </w:rPrChange>
              </w:rPr>
              <w:t>MIS</w:t>
            </w:r>
            <w:r w:rsidR="0072782A" w:rsidRPr="00755AD9">
              <w:rPr>
                <w:b/>
                <w:bCs/>
                <w:sz w:val="20"/>
                <w:szCs w:val="20"/>
                <w:lang w:val="fr-BE"/>
                <w:rPrChange w:id="42" w:author="KOCHISHVILI Nika (EEAS-TBILISI)" w:date="2019-12-20T15:20:00Z">
                  <w:rPr>
                    <w:b/>
                    <w:bCs/>
                    <w:sz w:val="20"/>
                    <w:szCs w:val="20"/>
                  </w:rPr>
                </w:rPrChange>
              </w:rPr>
              <w:t xml:space="preserve">) </w:t>
            </w:r>
            <w:r w:rsidRPr="00755AD9">
              <w:rPr>
                <w:b/>
                <w:bCs/>
                <w:sz w:val="20"/>
                <w:szCs w:val="20"/>
                <w:lang w:val="fr-BE"/>
                <w:rPrChange w:id="43" w:author="KOCHISHVILI Nika (EEAS-TBILISI)" w:date="2019-12-20T15:20:00Z">
                  <w:rPr>
                    <w:b/>
                    <w:bCs/>
                    <w:sz w:val="20"/>
                    <w:szCs w:val="20"/>
                  </w:rPr>
                </w:rPrChange>
              </w:rPr>
              <w:t>LEPL</w:t>
            </w:r>
          </w:p>
        </w:tc>
      </w:tr>
      <w:tr w:rsidR="009601AE" w:rsidRPr="00D20E9A" w:rsidTr="0072782A">
        <w:trPr>
          <w:jc w:val="center"/>
        </w:trPr>
        <w:tc>
          <w:tcPr>
            <w:tcW w:w="3589" w:type="dxa"/>
            <w:shd w:val="clear" w:color="auto" w:fill="auto"/>
          </w:tcPr>
          <w:p w:rsidR="009601AE" w:rsidRPr="00D20E9A" w:rsidRDefault="009601AE" w:rsidP="00B24D71">
            <w:pPr>
              <w:jc w:val="left"/>
              <w:rPr>
                <w:sz w:val="20"/>
                <w:szCs w:val="20"/>
              </w:rPr>
            </w:pPr>
            <w:r w:rsidRPr="00D20E9A">
              <w:rPr>
                <w:sz w:val="20"/>
                <w:szCs w:val="20"/>
              </w:rPr>
              <w:t xml:space="preserve">Mr </w:t>
            </w:r>
            <w:r w:rsidR="0072782A" w:rsidRPr="00D20E9A">
              <w:rPr>
                <w:sz w:val="20"/>
                <w:szCs w:val="20"/>
              </w:rPr>
              <w:t>Dimitri Beridze</w:t>
            </w:r>
          </w:p>
        </w:tc>
        <w:tc>
          <w:tcPr>
            <w:tcW w:w="5414" w:type="dxa"/>
            <w:shd w:val="clear" w:color="auto" w:fill="auto"/>
          </w:tcPr>
          <w:p w:rsidR="009601AE" w:rsidRPr="00D20E9A" w:rsidRDefault="009601AE" w:rsidP="00C90833">
            <w:pPr>
              <w:rPr>
                <w:sz w:val="20"/>
                <w:szCs w:val="20"/>
              </w:rPr>
            </w:pPr>
            <w:r w:rsidRPr="00D20E9A">
              <w:rPr>
                <w:sz w:val="20"/>
                <w:szCs w:val="20"/>
              </w:rPr>
              <w:t>Director</w:t>
            </w:r>
          </w:p>
        </w:tc>
      </w:tr>
      <w:tr w:rsidR="00060031" w:rsidRPr="00D20E9A" w:rsidTr="00C90833">
        <w:trPr>
          <w:jc w:val="center"/>
        </w:trPr>
        <w:tc>
          <w:tcPr>
            <w:tcW w:w="3589" w:type="dxa"/>
          </w:tcPr>
          <w:p w:rsidR="00060031" w:rsidRPr="00D20E9A" w:rsidRDefault="00060031" w:rsidP="004C53C3">
            <w:pPr>
              <w:jc w:val="left"/>
              <w:rPr>
                <w:sz w:val="20"/>
                <w:szCs w:val="20"/>
              </w:rPr>
            </w:pPr>
            <w:r w:rsidRPr="00D20E9A">
              <w:rPr>
                <w:sz w:val="20"/>
                <w:szCs w:val="20"/>
              </w:rPr>
              <w:t>Mr Salome Japaridze</w:t>
            </w:r>
          </w:p>
        </w:tc>
        <w:tc>
          <w:tcPr>
            <w:tcW w:w="5414" w:type="dxa"/>
          </w:tcPr>
          <w:p w:rsidR="00060031" w:rsidRPr="00D20E9A" w:rsidRDefault="00060031" w:rsidP="00060031">
            <w:pPr>
              <w:rPr>
                <w:sz w:val="20"/>
                <w:szCs w:val="20"/>
              </w:rPr>
            </w:pPr>
            <w:r w:rsidRPr="00D20E9A">
              <w:rPr>
                <w:sz w:val="20"/>
                <w:szCs w:val="20"/>
              </w:rPr>
              <w:t>Head, Project Management Group</w:t>
            </w:r>
          </w:p>
        </w:tc>
      </w:tr>
      <w:tr w:rsidR="00060031" w:rsidRPr="00D20E9A" w:rsidTr="00C90833">
        <w:trPr>
          <w:jc w:val="center"/>
        </w:trPr>
        <w:tc>
          <w:tcPr>
            <w:tcW w:w="3589" w:type="dxa"/>
          </w:tcPr>
          <w:p w:rsidR="00060031" w:rsidRPr="00D20E9A" w:rsidRDefault="00060031" w:rsidP="004C53C3">
            <w:pPr>
              <w:jc w:val="left"/>
              <w:rPr>
                <w:sz w:val="20"/>
                <w:szCs w:val="20"/>
              </w:rPr>
            </w:pPr>
            <w:r w:rsidRPr="00D20E9A">
              <w:rPr>
                <w:sz w:val="20"/>
                <w:szCs w:val="20"/>
              </w:rPr>
              <w:t xml:space="preserve">Mr David </w:t>
            </w:r>
            <w:proofErr w:type="spellStart"/>
            <w:r w:rsidRPr="00D20E9A">
              <w:rPr>
                <w:sz w:val="20"/>
                <w:szCs w:val="20"/>
              </w:rPr>
              <w:t>Saghmadze</w:t>
            </w:r>
            <w:proofErr w:type="spellEnd"/>
          </w:p>
        </w:tc>
        <w:tc>
          <w:tcPr>
            <w:tcW w:w="5414" w:type="dxa"/>
          </w:tcPr>
          <w:p w:rsidR="00060031" w:rsidRPr="00D20E9A" w:rsidRDefault="00060031" w:rsidP="00060031">
            <w:pPr>
              <w:rPr>
                <w:sz w:val="20"/>
                <w:szCs w:val="20"/>
              </w:rPr>
            </w:pPr>
            <w:r w:rsidRPr="00D20E9A">
              <w:rPr>
                <w:sz w:val="20"/>
                <w:szCs w:val="20"/>
              </w:rPr>
              <w:t>Head, Statistics Division</w:t>
            </w:r>
          </w:p>
        </w:tc>
      </w:tr>
      <w:tr w:rsidR="00060031" w:rsidRPr="00D20E9A" w:rsidTr="00C90833">
        <w:trPr>
          <w:jc w:val="center"/>
        </w:trPr>
        <w:tc>
          <w:tcPr>
            <w:tcW w:w="3589" w:type="dxa"/>
          </w:tcPr>
          <w:p w:rsidR="00060031" w:rsidRPr="00D20E9A" w:rsidRDefault="00060031" w:rsidP="004C53C3">
            <w:pPr>
              <w:jc w:val="left"/>
              <w:rPr>
                <w:sz w:val="20"/>
                <w:szCs w:val="20"/>
              </w:rPr>
            </w:pPr>
            <w:r w:rsidRPr="00D20E9A">
              <w:rPr>
                <w:sz w:val="20"/>
                <w:szCs w:val="20"/>
              </w:rPr>
              <w:t xml:space="preserve">Mr Shalva </w:t>
            </w:r>
            <w:proofErr w:type="spellStart"/>
            <w:r w:rsidRPr="00D20E9A">
              <w:rPr>
                <w:sz w:val="20"/>
                <w:szCs w:val="20"/>
              </w:rPr>
              <w:t>Gelashvili</w:t>
            </w:r>
            <w:proofErr w:type="spellEnd"/>
          </w:p>
        </w:tc>
        <w:tc>
          <w:tcPr>
            <w:tcW w:w="5414" w:type="dxa"/>
          </w:tcPr>
          <w:p w:rsidR="00060031" w:rsidRPr="00D20E9A" w:rsidRDefault="00060031" w:rsidP="00060031">
            <w:pPr>
              <w:rPr>
                <w:sz w:val="20"/>
                <w:szCs w:val="20"/>
              </w:rPr>
            </w:pPr>
            <w:r w:rsidRPr="00D20E9A">
              <w:rPr>
                <w:sz w:val="20"/>
                <w:szCs w:val="20"/>
              </w:rPr>
              <w:t>Business Analyst</w:t>
            </w:r>
          </w:p>
        </w:tc>
      </w:tr>
      <w:tr w:rsidR="00060031" w:rsidRPr="00D20E9A" w:rsidTr="00C90833">
        <w:trPr>
          <w:jc w:val="center"/>
        </w:trPr>
        <w:tc>
          <w:tcPr>
            <w:tcW w:w="3589" w:type="dxa"/>
          </w:tcPr>
          <w:p w:rsidR="00060031" w:rsidRPr="00D20E9A" w:rsidRDefault="00060031" w:rsidP="004C53C3">
            <w:pPr>
              <w:jc w:val="left"/>
              <w:rPr>
                <w:sz w:val="20"/>
                <w:szCs w:val="20"/>
              </w:rPr>
            </w:pPr>
            <w:r w:rsidRPr="00D20E9A">
              <w:rPr>
                <w:sz w:val="20"/>
                <w:szCs w:val="20"/>
              </w:rPr>
              <w:t xml:space="preserve">Mr Zaza </w:t>
            </w:r>
            <w:proofErr w:type="spellStart"/>
            <w:r w:rsidRPr="00D20E9A">
              <w:rPr>
                <w:sz w:val="20"/>
                <w:szCs w:val="20"/>
              </w:rPr>
              <w:t>Karaulidze</w:t>
            </w:r>
            <w:proofErr w:type="spellEnd"/>
          </w:p>
        </w:tc>
        <w:tc>
          <w:tcPr>
            <w:tcW w:w="5414" w:type="dxa"/>
          </w:tcPr>
          <w:p w:rsidR="00060031" w:rsidRPr="00D20E9A" w:rsidRDefault="00060031" w:rsidP="004C53C3">
            <w:pPr>
              <w:rPr>
                <w:sz w:val="20"/>
                <w:szCs w:val="20"/>
              </w:rPr>
            </w:pPr>
            <w:r w:rsidRPr="00D20E9A">
              <w:rPr>
                <w:sz w:val="20"/>
                <w:szCs w:val="20"/>
              </w:rPr>
              <w:t>Business Analyst</w:t>
            </w:r>
          </w:p>
        </w:tc>
      </w:tr>
      <w:tr w:rsidR="009601AE" w:rsidRPr="00D20E9A" w:rsidTr="00C90833">
        <w:trPr>
          <w:jc w:val="center"/>
        </w:trPr>
        <w:tc>
          <w:tcPr>
            <w:tcW w:w="9003" w:type="dxa"/>
            <w:gridSpan w:val="2"/>
          </w:tcPr>
          <w:p w:rsidR="009601AE" w:rsidRPr="00D20E9A" w:rsidRDefault="009601AE" w:rsidP="00C90833">
            <w:pPr>
              <w:jc w:val="left"/>
              <w:rPr>
                <w:b/>
                <w:bCs/>
                <w:sz w:val="20"/>
                <w:szCs w:val="20"/>
              </w:rPr>
            </w:pPr>
            <w:r w:rsidRPr="00D20E9A">
              <w:rPr>
                <w:b/>
                <w:bCs/>
                <w:sz w:val="20"/>
                <w:szCs w:val="20"/>
              </w:rPr>
              <w:t xml:space="preserve">Ministry of </w:t>
            </w:r>
            <w:r w:rsidR="00B24D71" w:rsidRPr="00D20E9A">
              <w:rPr>
                <w:b/>
                <w:bCs/>
                <w:sz w:val="20"/>
                <w:szCs w:val="20"/>
              </w:rPr>
              <w:t xml:space="preserve">Internally Displaced Persons from the Occupied Territories, </w:t>
            </w:r>
            <w:r w:rsidRPr="00D20E9A">
              <w:rPr>
                <w:b/>
                <w:bCs/>
                <w:sz w:val="20"/>
                <w:szCs w:val="20"/>
              </w:rPr>
              <w:t>Labour</w:t>
            </w:r>
            <w:r w:rsidR="00B24D71" w:rsidRPr="00D20E9A">
              <w:rPr>
                <w:b/>
                <w:bCs/>
                <w:sz w:val="20"/>
                <w:szCs w:val="20"/>
              </w:rPr>
              <w:t>,</w:t>
            </w:r>
            <w:r w:rsidRPr="00D20E9A">
              <w:rPr>
                <w:b/>
                <w:bCs/>
                <w:sz w:val="20"/>
                <w:szCs w:val="20"/>
              </w:rPr>
              <w:t xml:space="preserve"> Health and Social Affairs (</w:t>
            </w:r>
            <w:proofErr w:type="spellStart"/>
            <w:r w:rsidRPr="00D20E9A">
              <w:rPr>
                <w:b/>
                <w:bCs/>
                <w:sz w:val="20"/>
                <w:szCs w:val="20"/>
              </w:rPr>
              <w:t>Mo</w:t>
            </w:r>
            <w:r w:rsidR="00B24D71" w:rsidRPr="00D20E9A">
              <w:rPr>
                <w:b/>
                <w:bCs/>
                <w:sz w:val="20"/>
                <w:szCs w:val="20"/>
              </w:rPr>
              <w:t>IDP</w:t>
            </w:r>
            <w:r w:rsidRPr="00D20E9A">
              <w:rPr>
                <w:b/>
                <w:bCs/>
                <w:sz w:val="20"/>
                <w:szCs w:val="20"/>
              </w:rPr>
              <w:t>LHSA</w:t>
            </w:r>
            <w:proofErr w:type="spellEnd"/>
            <w:r w:rsidRPr="00D20E9A">
              <w:rPr>
                <w:b/>
                <w:bCs/>
                <w:sz w:val="20"/>
                <w:szCs w:val="20"/>
              </w:rPr>
              <w:t>)</w:t>
            </w:r>
          </w:p>
        </w:tc>
      </w:tr>
      <w:tr w:rsidR="003E0D22" w:rsidRPr="00D20E9A" w:rsidTr="00EA3484">
        <w:trPr>
          <w:trHeight w:val="115"/>
          <w:jc w:val="center"/>
        </w:trPr>
        <w:tc>
          <w:tcPr>
            <w:tcW w:w="3589" w:type="dxa"/>
          </w:tcPr>
          <w:p w:rsidR="003E0D22" w:rsidRPr="00D20E9A" w:rsidRDefault="003E0D22" w:rsidP="00EA3484">
            <w:pPr>
              <w:jc w:val="left"/>
              <w:rPr>
                <w:sz w:val="20"/>
                <w:szCs w:val="20"/>
              </w:rPr>
            </w:pPr>
            <w:r w:rsidRPr="00D20E9A">
              <w:rPr>
                <w:sz w:val="20"/>
                <w:szCs w:val="20"/>
              </w:rPr>
              <w:t xml:space="preserve">Ms </w:t>
            </w:r>
            <w:proofErr w:type="spellStart"/>
            <w:r w:rsidRPr="00D20E9A">
              <w:rPr>
                <w:sz w:val="20"/>
                <w:szCs w:val="20"/>
              </w:rPr>
              <w:t>Tamila</w:t>
            </w:r>
            <w:proofErr w:type="spellEnd"/>
            <w:r w:rsidRPr="00D20E9A">
              <w:rPr>
                <w:sz w:val="20"/>
                <w:szCs w:val="20"/>
              </w:rPr>
              <w:t xml:space="preserve"> Barkalaia</w:t>
            </w:r>
          </w:p>
        </w:tc>
        <w:tc>
          <w:tcPr>
            <w:tcW w:w="5414" w:type="dxa"/>
          </w:tcPr>
          <w:p w:rsidR="003E0D22" w:rsidRPr="00D20E9A" w:rsidRDefault="003E0D22" w:rsidP="00EA3484">
            <w:pPr>
              <w:rPr>
                <w:sz w:val="20"/>
                <w:szCs w:val="20"/>
              </w:rPr>
            </w:pPr>
            <w:r w:rsidRPr="00D20E9A">
              <w:rPr>
                <w:sz w:val="20"/>
                <w:szCs w:val="20"/>
              </w:rPr>
              <w:t>Deputy Minister</w:t>
            </w:r>
          </w:p>
        </w:tc>
      </w:tr>
      <w:tr w:rsidR="003E0D22" w:rsidRPr="00D20E9A" w:rsidTr="00EA3484">
        <w:trPr>
          <w:jc w:val="center"/>
        </w:trPr>
        <w:tc>
          <w:tcPr>
            <w:tcW w:w="3589" w:type="dxa"/>
          </w:tcPr>
          <w:p w:rsidR="003E0D22" w:rsidRPr="00D20E9A" w:rsidRDefault="003E0D22" w:rsidP="00EA3484">
            <w:pPr>
              <w:jc w:val="left"/>
              <w:rPr>
                <w:sz w:val="20"/>
                <w:szCs w:val="20"/>
              </w:rPr>
            </w:pPr>
            <w:r w:rsidRPr="00D20E9A">
              <w:rPr>
                <w:sz w:val="20"/>
                <w:szCs w:val="20"/>
              </w:rPr>
              <w:t>Ms Lika Klimiashvili</w:t>
            </w:r>
          </w:p>
        </w:tc>
        <w:tc>
          <w:tcPr>
            <w:tcW w:w="5414" w:type="dxa"/>
          </w:tcPr>
          <w:p w:rsidR="003E0D22" w:rsidRPr="00D20E9A" w:rsidRDefault="003E0D22" w:rsidP="00EA3484">
            <w:pPr>
              <w:rPr>
                <w:sz w:val="20"/>
                <w:szCs w:val="20"/>
              </w:rPr>
            </w:pPr>
            <w:r w:rsidRPr="00D20E9A">
              <w:rPr>
                <w:sz w:val="20"/>
                <w:szCs w:val="20"/>
              </w:rPr>
              <w:t xml:space="preserve">Head, Labour and Employment Policy and Collective Labour Disputes Division, Policy </w:t>
            </w:r>
            <w:proofErr w:type="spellStart"/>
            <w:r w:rsidRPr="00D20E9A">
              <w:rPr>
                <w:sz w:val="20"/>
                <w:szCs w:val="20"/>
              </w:rPr>
              <w:t>Dept</w:t>
            </w:r>
            <w:proofErr w:type="spellEnd"/>
          </w:p>
        </w:tc>
      </w:tr>
      <w:tr w:rsidR="00F0195D" w:rsidRPr="00D20E9A" w:rsidTr="004C53C3">
        <w:trPr>
          <w:jc w:val="center"/>
        </w:trPr>
        <w:tc>
          <w:tcPr>
            <w:tcW w:w="3589" w:type="dxa"/>
          </w:tcPr>
          <w:p w:rsidR="00F0195D" w:rsidRPr="00D20E9A" w:rsidRDefault="00F0195D" w:rsidP="004C53C3">
            <w:pPr>
              <w:jc w:val="left"/>
              <w:rPr>
                <w:sz w:val="20"/>
                <w:szCs w:val="20"/>
              </w:rPr>
            </w:pPr>
            <w:r w:rsidRPr="00D20E9A">
              <w:rPr>
                <w:sz w:val="20"/>
                <w:szCs w:val="20"/>
              </w:rPr>
              <w:t>Ms Tamar Rurua</w:t>
            </w:r>
          </w:p>
        </w:tc>
        <w:tc>
          <w:tcPr>
            <w:tcW w:w="5414" w:type="dxa"/>
          </w:tcPr>
          <w:p w:rsidR="00F0195D" w:rsidRPr="00D20E9A" w:rsidRDefault="00F0195D" w:rsidP="004C53C3">
            <w:pPr>
              <w:rPr>
                <w:sz w:val="20"/>
                <w:szCs w:val="20"/>
              </w:rPr>
            </w:pPr>
            <w:r w:rsidRPr="00D20E9A">
              <w:rPr>
                <w:sz w:val="20"/>
                <w:szCs w:val="20"/>
              </w:rPr>
              <w:t xml:space="preserve">Chief Specialist, Labour and Employment Policy and Collective Labour Disputes Division, Policy </w:t>
            </w:r>
            <w:proofErr w:type="spellStart"/>
            <w:r w:rsidRPr="00D20E9A">
              <w:rPr>
                <w:sz w:val="20"/>
                <w:szCs w:val="20"/>
              </w:rPr>
              <w:t>Dept</w:t>
            </w:r>
            <w:proofErr w:type="spellEnd"/>
          </w:p>
        </w:tc>
      </w:tr>
      <w:tr w:rsidR="009601AE" w:rsidRPr="00D20E9A" w:rsidTr="00C90833">
        <w:trPr>
          <w:jc w:val="center"/>
        </w:trPr>
        <w:tc>
          <w:tcPr>
            <w:tcW w:w="9003" w:type="dxa"/>
            <w:gridSpan w:val="2"/>
            <w:tcBorders>
              <w:bottom w:val="single" w:sz="4" w:space="0" w:color="auto"/>
            </w:tcBorders>
          </w:tcPr>
          <w:p w:rsidR="009601AE" w:rsidRPr="00D20E9A" w:rsidRDefault="009601AE" w:rsidP="00C90833">
            <w:pPr>
              <w:jc w:val="left"/>
              <w:rPr>
                <w:b/>
                <w:bCs/>
                <w:sz w:val="20"/>
                <w:szCs w:val="20"/>
              </w:rPr>
            </w:pPr>
            <w:r w:rsidRPr="00D20E9A">
              <w:rPr>
                <w:b/>
                <w:bCs/>
                <w:sz w:val="20"/>
                <w:szCs w:val="20"/>
              </w:rPr>
              <w:t>- Social Services Agency (SSA)</w:t>
            </w:r>
          </w:p>
        </w:tc>
      </w:tr>
      <w:tr w:rsidR="00F0195D" w:rsidRPr="00D20E9A" w:rsidTr="004C53C3">
        <w:trPr>
          <w:jc w:val="center"/>
        </w:trPr>
        <w:tc>
          <w:tcPr>
            <w:tcW w:w="3589" w:type="dxa"/>
          </w:tcPr>
          <w:p w:rsidR="00F0195D" w:rsidRPr="00D20E9A" w:rsidRDefault="00F0195D" w:rsidP="004C53C3">
            <w:pPr>
              <w:jc w:val="left"/>
              <w:rPr>
                <w:sz w:val="20"/>
                <w:szCs w:val="20"/>
              </w:rPr>
            </w:pPr>
            <w:r w:rsidRPr="00D20E9A">
              <w:rPr>
                <w:sz w:val="20"/>
                <w:szCs w:val="20"/>
              </w:rPr>
              <w:t>Ms Marina Bezarashvili</w:t>
            </w:r>
          </w:p>
        </w:tc>
        <w:tc>
          <w:tcPr>
            <w:tcW w:w="5414" w:type="dxa"/>
          </w:tcPr>
          <w:p w:rsidR="00F0195D" w:rsidRPr="00D20E9A" w:rsidRDefault="00F0195D" w:rsidP="004C53C3">
            <w:pPr>
              <w:jc w:val="left"/>
              <w:rPr>
                <w:sz w:val="20"/>
                <w:szCs w:val="20"/>
              </w:rPr>
            </w:pPr>
            <w:r w:rsidRPr="00D20E9A">
              <w:rPr>
                <w:sz w:val="20"/>
                <w:szCs w:val="20"/>
              </w:rPr>
              <w:t xml:space="preserve">Head, Employment Programmes </w:t>
            </w:r>
            <w:proofErr w:type="spellStart"/>
            <w:r w:rsidRPr="00D20E9A">
              <w:rPr>
                <w:sz w:val="20"/>
                <w:szCs w:val="20"/>
              </w:rPr>
              <w:t>Dept</w:t>
            </w:r>
            <w:proofErr w:type="spellEnd"/>
          </w:p>
        </w:tc>
      </w:tr>
      <w:tr w:rsidR="00F0195D" w:rsidRPr="00D20E9A" w:rsidTr="004C53C3">
        <w:trPr>
          <w:jc w:val="center"/>
        </w:trPr>
        <w:tc>
          <w:tcPr>
            <w:tcW w:w="3589" w:type="dxa"/>
          </w:tcPr>
          <w:p w:rsidR="00F0195D" w:rsidRPr="00D20E9A" w:rsidRDefault="00F0195D" w:rsidP="004C53C3">
            <w:pPr>
              <w:jc w:val="left"/>
              <w:rPr>
                <w:sz w:val="20"/>
                <w:szCs w:val="20"/>
              </w:rPr>
            </w:pPr>
            <w:r w:rsidRPr="00D20E9A">
              <w:rPr>
                <w:sz w:val="20"/>
                <w:szCs w:val="20"/>
              </w:rPr>
              <w:t xml:space="preserve">Ms Nino </w:t>
            </w:r>
            <w:proofErr w:type="spellStart"/>
            <w:r w:rsidRPr="00D20E9A">
              <w:rPr>
                <w:sz w:val="20"/>
                <w:szCs w:val="20"/>
              </w:rPr>
              <w:t>Agashenashvili</w:t>
            </w:r>
            <w:proofErr w:type="spellEnd"/>
          </w:p>
        </w:tc>
        <w:tc>
          <w:tcPr>
            <w:tcW w:w="5414" w:type="dxa"/>
          </w:tcPr>
          <w:p w:rsidR="00F0195D" w:rsidRPr="00D20E9A" w:rsidRDefault="00F0195D" w:rsidP="004C53C3">
            <w:pPr>
              <w:rPr>
                <w:sz w:val="20"/>
                <w:szCs w:val="20"/>
              </w:rPr>
            </w:pPr>
            <w:r w:rsidRPr="00D20E9A">
              <w:rPr>
                <w:sz w:val="20"/>
                <w:szCs w:val="20"/>
              </w:rPr>
              <w:t xml:space="preserve">Head of Division, Employment Programmes </w:t>
            </w:r>
            <w:proofErr w:type="spellStart"/>
            <w:r w:rsidRPr="00D20E9A">
              <w:rPr>
                <w:sz w:val="20"/>
                <w:szCs w:val="20"/>
              </w:rPr>
              <w:t>Dept</w:t>
            </w:r>
            <w:proofErr w:type="spellEnd"/>
          </w:p>
        </w:tc>
      </w:tr>
      <w:tr w:rsidR="00F0195D" w:rsidRPr="00D20E9A" w:rsidTr="004C53C3">
        <w:trPr>
          <w:jc w:val="center"/>
        </w:trPr>
        <w:tc>
          <w:tcPr>
            <w:tcW w:w="3589" w:type="dxa"/>
          </w:tcPr>
          <w:p w:rsidR="00F0195D" w:rsidRPr="00D20E9A" w:rsidRDefault="00F0195D" w:rsidP="004C53C3">
            <w:pPr>
              <w:jc w:val="left"/>
              <w:rPr>
                <w:sz w:val="20"/>
                <w:szCs w:val="20"/>
              </w:rPr>
            </w:pPr>
            <w:r w:rsidRPr="00D20E9A">
              <w:rPr>
                <w:sz w:val="20"/>
                <w:szCs w:val="20"/>
              </w:rPr>
              <w:t xml:space="preserve">Mr </w:t>
            </w:r>
            <w:proofErr w:type="spellStart"/>
            <w:r w:rsidRPr="00D20E9A">
              <w:rPr>
                <w:sz w:val="20"/>
                <w:szCs w:val="20"/>
              </w:rPr>
              <w:t>Bezhan</w:t>
            </w:r>
            <w:proofErr w:type="spellEnd"/>
            <w:r w:rsidRPr="00D20E9A">
              <w:rPr>
                <w:sz w:val="20"/>
                <w:szCs w:val="20"/>
              </w:rPr>
              <w:t xml:space="preserve"> Lortkipanidze</w:t>
            </w:r>
          </w:p>
        </w:tc>
        <w:tc>
          <w:tcPr>
            <w:tcW w:w="5414" w:type="dxa"/>
          </w:tcPr>
          <w:p w:rsidR="00F0195D" w:rsidRPr="00D20E9A" w:rsidRDefault="00F0195D" w:rsidP="004C53C3">
            <w:pPr>
              <w:jc w:val="left"/>
              <w:rPr>
                <w:sz w:val="20"/>
                <w:szCs w:val="20"/>
              </w:rPr>
            </w:pPr>
            <w:r w:rsidRPr="00D20E9A">
              <w:rPr>
                <w:sz w:val="20"/>
                <w:szCs w:val="20"/>
              </w:rPr>
              <w:t xml:space="preserve">Deputy Head, Employment Programmes </w:t>
            </w:r>
            <w:proofErr w:type="spellStart"/>
            <w:r w:rsidRPr="00D20E9A">
              <w:rPr>
                <w:sz w:val="20"/>
                <w:szCs w:val="20"/>
              </w:rPr>
              <w:t>Dept</w:t>
            </w:r>
            <w:proofErr w:type="spellEnd"/>
          </w:p>
        </w:tc>
      </w:tr>
      <w:tr w:rsidR="000E291C" w:rsidRPr="00D20E9A" w:rsidTr="00EA3484">
        <w:trPr>
          <w:jc w:val="center"/>
        </w:trPr>
        <w:tc>
          <w:tcPr>
            <w:tcW w:w="9003" w:type="dxa"/>
            <w:gridSpan w:val="2"/>
          </w:tcPr>
          <w:p w:rsidR="000E291C" w:rsidRPr="00D20E9A" w:rsidRDefault="000E291C" w:rsidP="00EA3484">
            <w:pPr>
              <w:jc w:val="left"/>
              <w:rPr>
                <w:b/>
                <w:bCs/>
                <w:sz w:val="20"/>
                <w:szCs w:val="20"/>
              </w:rPr>
            </w:pPr>
            <w:r w:rsidRPr="00D20E9A">
              <w:rPr>
                <w:b/>
                <w:bCs/>
                <w:sz w:val="20"/>
                <w:szCs w:val="20"/>
              </w:rPr>
              <w:t>Ministry of Economy and Sustainable Development (</w:t>
            </w:r>
            <w:proofErr w:type="spellStart"/>
            <w:r w:rsidRPr="00D20E9A">
              <w:rPr>
                <w:b/>
                <w:bCs/>
                <w:sz w:val="20"/>
                <w:szCs w:val="20"/>
              </w:rPr>
              <w:t>MoESD</w:t>
            </w:r>
            <w:proofErr w:type="spellEnd"/>
            <w:r w:rsidRPr="00D20E9A">
              <w:rPr>
                <w:b/>
                <w:bCs/>
                <w:sz w:val="20"/>
                <w:szCs w:val="20"/>
              </w:rPr>
              <w:t>)</w:t>
            </w:r>
          </w:p>
        </w:tc>
      </w:tr>
      <w:tr w:rsidR="00330A09" w:rsidRPr="00D20E9A" w:rsidTr="00EA3484">
        <w:trPr>
          <w:trHeight w:val="115"/>
          <w:jc w:val="center"/>
        </w:trPr>
        <w:tc>
          <w:tcPr>
            <w:tcW w:w="3589" w:type="dxa"/>
          </w:tcPr>
          <w:p w:rsidR="00330A09" w:rsidRPr="00D20E9A" w:rsidRDefault="00330A09" w:rsidP="00EA3484">
            <w:pPr>
              <w:jc w:val="left"/>
              <w:rPr>
                <w:sz w:val="20"/>
                <w:szCs w:val="20"/>
              </w:rPr>
            </w:pPr>
            <w:r w:rsidRPr="00D20E9A">
              <w:rPr>
                <w:sz w:val="20"/>
                <w:szCs w:val="20"/>
              </w:rPr>
              <w:t>Ms Tsisnami Sabadze</w:t>
            </w:r>
          </w:p>
        </w:tc>
        <w:tc>
          <w:tcPr>
            <w:tcW w:w="5414" w:type="dxa"/>
          </w:tcPr>
          <w:p w:rsidR="00330A09" w:rsidRPr="00D20E9A" w:rsidRDefault="00330A09" w:rsidP="00EA3484">
            <w:pPr>
              <w:rPr>
                <w:sz w:val="20"/>
                <w:szCs w:val="20"/>
              </w:rPr>
            </w:pPr>
            <w:r w:rsidRPr="00D20E9A">
              <w:rPr>
                <w:sz w:val="20"/>
                <w:szCs w:val="20"/>
              </w:rPr>
              <w:t>Head, Economic Policy Department (EPD)</w:t>
            </w:r>
          </w:p>
        </w:tc>
      </w:tr>
      <w:tr w:rsidR="00330A09" w:rsidRPr="00D20E9A" w:rsidTr="00EA3484">
        <w:trPr>
          <w:trHeight w:val="115"/>
          <w:jc w:val="center"/>
        </w:trPr>
        <w:tc>
          <w:tcPr>
            <w:tcW w:w="3589" w:type="dxa"/>
          </w:tcPr>
          <w:p w:rsidR="00330A09" w:rsidRPr="00D20E9A" w:rsidRDefault="00330A09" w:rsidP="00EA3484">
            <w:pPr>
              <w:jc w:val="left"/>
              <w:rPr>
                <w:sz w:val="20"/>
                <w:szCs w:val="20"/>
              </w:rPr>
            </w:pPr>
            <w:r w:rsidRPr="00D20E9A">
              <w:rPr>
                <w:sz w:val="20"/>
                <w:szCs w:val="20"/>
              </w:rPr>
              <w:t>Mr Giorgi Gamkrelidze</w:t>
            </w:r>
          </w:p>
        </w:tc>
        <w:tc>
          <w:tcPr>
            <w:tcW w:w="5414" w:type="dxa"/>
          </w:tcPr>
          <w:p w:rsidR="00330A09" w:rsidRPr="00D20E9A" w:rsidRDefault="00330A09" w:rsidP="00EA3484">
            <w:pPr>
              <w:rPr>
                <w:sz w:val="20"/>
                <w:szCs w:val="20"/>
              </w:rPr>
            </w:pPr>
            <w:r w:rsidRPr="00D20E9A">
              <w:rPr>
                <w:sz w:val="20"/>
                <w:szCs w:val="20"/>
              </w:rPr>
              <w:t>Head, Labour Market Analysis Division, EPD</w:t>
            </w:r>
          </w:p>
        </w:tc>
      </w:tr>
      <w:tr w:rsidR="00330A09" w:rsidRPr="00D20E9A" w:rsidTr="00EA3484">
        <w:trPr>
          <w:trHeight w:val="115"/>
          <w:jc w:val="center"/>
        </w:trPr>
        <w:tc>
          <w:tcPr>
            <w:tcW w:w="3589" w:type="dxa"/>
          </w:tcPr>
          <w:p w:rsidR="00330A09" w:rsidRPr="00D20E9A" w:rsidRDefault="00330A09" w:rsidP="00EA3484">
            <w:pPr>
              <w:jc w:val="left"/>
              <w:rPr>
                <w:sz w:val="20"/>
                <w:szCs w:val="20"/>
              </w:rPr>
            </w:pPr>
            <w:r w:rsidRPr="00D20E9A">
              <w:rPr>
                <w:sz w:val="20"/>
                <w:szCs w:val="20"/>
              </w:rPr>
              <w:t>Mr Giorgi Kapanadze</w:t>
            </w:r>
          </w:p>
        </w:tc>
        <w:tc>
          <w:tcPr>
            <w:tcW w:w="5414" w:type="dxa"/>
          </w:tcPr>
          <w:p w:rsidR="00330A09" w:rsidRPr="00D20E9A" w:rsidRDefault="00330A09" w:rsidP="00EA3484">
            <w:pPr>
              <w:rPr>
                <w:sz w:val="20"/>
                <w:szCs w:val="20"/>
              </w:rPr>
            </w:pPr>
            <w:r w:rsidRPr="00D20E9A">
              <w:rPr>
                <w:sz w:val="20"/>
                <w:szCs w:val="20"/>
              </w:rPr>
              <w:t>Specialist, Labour Market Analysis Division, EPD</w:t>
            </w:r>
          </w:p>
        </w:tc>
      </w:tr>
      <w:tr w:rsidR="00330A09" w:rsidRPr="00D20E9A" w:rsidTr="00EA3484">
        <w:trPr>
          <w:jc w:val="center"/>
        </w:trPr>
        <w:tc>
          <w:tcPr>
            <w:tcW w:w="9003" w:type="dxa"/>
            <w:gridSpan w:val="2"/>
          </w:tcPr>
          <w:p w:rsidR="00330A09" w:rsidRPr="00D20E9A" w:rsidRDefault="00330A09" w:rsidP="00EA3484">
            <w:pPr>
              <w:jc w:val="left"/>
              <w:rPr>
                <w:b/>
                <w:bCs/>
                <w:sz w:val="20"/>
                <w:szCs w:val="20"/>
              </w:rPr>
            </w:pPr>
            <w:r w:rsidRPr="00D20E9A">
              <w:rPr>
                <w:b/>
                <w:bCs/>
                <w:sz w:val="20"/>
                <w:szCs w:val="20"/>
              </w:rPr>
              <w:t>Youth Agency</w:t>
            </w:r>
            <w:r w:rsidR="00060031" w:rsidRPr="00D20E9A">
              <w:rPr>
                <w:b/>
                <w:bCs/>
                <w:sz w:val="20"/>
                <w:szCs w:val="20"/>
              </w:rPr>
              <w:t xml:space="preserve"> of Georgia</w:t>
            </w:r>
            <w:r w:rsidRPr="00D20E9A">
              <w:rPr>
                <w:b/>
                <w:bCs/>
                <w:sz w:val="20"/>
                <w:szCs w:val="20"/>
              </w:rPr>
              <w:t xml:space="preserve"> LEPL</w:t>
            </w:r>
          </w:p>
        </w:tc>
      </w:tr>
      <w:tr w:rsidR="00330A09" w:rsidRPr="00D20E9A" w:rsidTr="00EA3484">
        <w:trPr>
          <w:trHeight w:val="115"/>
          <w:jc w:val="center"/>
        </w:trPr>
        <w:tc>
          <w:tcPr>
            <w:tcW w:w="3589" w:type="dxa"/>
          </w:tcPr>
          <w:p w:rsidR="00330A09" w:rsidRPr="00D20E9A" w:rsidRDefault="00330A09" w:rsidP="0072782A">
            <w:pPr>
              <w:jc w:val="left"/>
              <w:rPr>
                <w:sz w:val="20"/>
                <w:szCs w:val="20"/>
              </w:rPr>
            </w:pPr>
            <w:r w:rsidRPr="00D20E9A">
              <w:rPr>
                <w:sz w:val="20"/>
                <w:szCs w:val="20"/>
              </w:rPr>
              <w:t xml:space="preserve">Ms </w:t>
            </w:r>
            <w:r w:rsidR="0072782A" w:rsidRPr="00D20E9A">
              <w:rPr>
                <w:sz w:val="20"/>
                <w:szCs w:val="20"/>
              </w:rPr>
              <w:t>K</w:t>
            </w:r>
            <w:r w:rsidR="008647ED" w:rsidRPr="00D20E9A">
              <w:rPr>
                <w:sz w:val="20"/>
                <w:szCs w:val="20"/>
              </w:rPr>
              <w:t>ristin</w:t>
            </w:r>
            <w:r w:rsidR="0072782A" w:rsidRPr="00D20E9A">
              <w:rPr>
                <w:sz w:val="20"/>
                <w:szCs w:val="20"/>
              </w:rPr>
              <w:t>e</w:t>
            </w:r>
            <w:r w:rsidR="008647ED" w:rsidRPr="00D20E9A">
              <w:rPr>
                <w:sz w:val="20"/>
                <w:szCs w:val="20"/>
              </w:rPr>
              <w:t xml:space="preserve"> </w:t>
            </w:r>
            <w:r w:rsidR="0072782A" w:rsidRPr="00D20E9A">
              <w:rPr>
                <w:sz w:val="20"/>
                <w:szCs w:val="20"/>
              </w:rPr>
              <w:t>Kapanadze</w:t>
            </w:r>
          </w:p>
        </w:tc>
        <w:tc>
          <w:tcPr>
            <w:tcW w:w="5414" w:type="dxa"/>
          </w:tcPr>
          <w:p w:rsidR="00330A09" w:rsidRPr="00D20E9A" w:rsidRDefault="0072782A" w:rsidP="00EA3484">
            <w:pPr>
              <w:rPr>
                <w:sz w:val="20"/>
                <w:szCs w:val="20"/>
              </w:rPr>
            </w:pPr>
            <w:r w:rsidRPr="00D20E9A">
              <w:rPr>
                <w:sz w:val="20"/>
                <w:szCs w:val="20"/>
              </w:rPr>
              <w:t>Deputy Head</w:t>
            </w:r>
          </w:p>
        </w:tc>
      </w:tr>
      <w:tr w:rsidR="00060031" w:rsidRPr="00D20E9A" w:rsidTr="004C53C3">
        <w:trPr>
          <w:trHeight w:val="115"/>
          <w:jc w:val="center"/>
        </w:trPr>
        <w:tc>
          <w:tcPr>
            <w:tcW w:w="3589" w:type="dxa"/>
          </w:tcPr>
          <w:p w:rsidR="00060031" w:rsidRPr="00D20E9A" w:rsidRDefault="00060031" w:rsidP="004C53C3">
            <w:pPr>
              <w:jc w:val="left"/>
              <w:rPr>
                <w:sz w:val="20"/>
                <w:szCs w:val="20"/>
              </w:rPr>
            </w:pPr>
            <w:r w:rsidRPr="00D20E9A">
              <w:rPr>
                <w:sz w:val="20"/>
                <w:szCs w:val="20"/>
              </w:rPr>
              <w:t xml:space="preserve">Mr </w:t>
            </w:r>
            <w:proofErr w:type="spellStart"/>
            <w:r w:rsidRPr="00D20E9A">
              <w:rPr>
                <w:sz w:val="20"/>
                <w:szCs w:val="20"/>
              </w:rPr>
              <w:t>Kartlos</w:t>
            </w:r>
            <w:proofErr w:type="spellEnd"/>
            <w:r w:rsidRPr="00D20E9A">
              <w:rPr>
                <w:sz w:val="20"/>
                <w:szCs w:val="20"/>
              </w:rPr>
              <w:t xml:space="preserve"> </w:t>
            </w:r>
            <w:proofErr w:type="spellStart"/>
            <w:r w:rsidRPr="00D20E9A">
              <w:rPr>
                <w:sz w:val="20"/>
                <w:szCs w:val="20"/>
              </w:rPr>
              <w:t>Karamitze</w:t>
            </w:r>
            <w:proofErr w:type="spellEnd"/>
          </w:p>
        </w:tc>
        <w:tc>
          <w:tcPr>
            <w:tcW w:w="5414" w:type="dxa"/>
          </w:tcPr>
          <w:p w:rsidR="00060031" w:rsidRPr="00D20E9A" w:rsidRDefault="00060031" w:rsidP="004C53C3">
            <w:pPr>
              <w:rPr>
                <w:sz w:val="20"/>
                <w:szCs w:val="20"/>
                <w:highlight w:val="green"/>
              </w:rPr>
            </w:pPr>
            <w:r w:rsidRPr="00D20E9A">
              <w:rPr>
                <w:sz w:val="20"/>
                <w:szCs w:val="20"/>
                <w:highlight w:val="green"/>
              </w:rPr>
              <w:t>???</w:t>
            </w:r>
          </w:p>
        </w:tc>
      </w:tr>
      <w:tr w:rsidR="00060031" w:rsidRPr="00D20E9A" w:rsidTr="004C53C3">
        <w:trPr>
          <w:trHeight w:val="115"/>
          <w:jc w:val="center"/>
        </w:trPr>
        <w:tc>
          <w:tcPr>
            <w:tcW w:w="3589" w:type="dxa"/>
          </w:tcPr>
          <w:p w:rsidR="00060031" w:rsidRPr="00D20E9A" w:rsidRDefault="00060031" w:rsidP="004C53C3">
            <w:pPr>
              <w:jc w:val="left"/>
              <w:rPr>
                <w:sz w:val="20"/>
                <w:szCs w:val="20"/>
              </w:rPr>
            </w:pPr>
            <w:r w:rsidRPr="00D20E9A">
              <w:rPr>
                <w:sz w:val="20"/>
                <w:szCs w:val="20"/>
              </w:rPr>
              <w:t xml:space="preserve">Ms Shorena </w:t>
            </w:r>
            <w:proofErr w:type="spellStart"/>
            <w:r w:rsidRPr="00D20E9A">
              <w:rPr>
                <w:sz w:val="20"/>
                <w:szCs w:val="20"/>
              </w:rPr>
              <w:t>Shinkashvili</w:t>
            </w:r>
            <w:proofErr w:type="spellEnd"/>
            <w:r w:rsidRPr="00D20E9A">
              <w:rPr>
                <w:sz w:val="20"/>
                <w:szCs w:val="20"/>
              </w:rPr>
              <w:t xml:space="preserve"> </w:t>
            </w:r>
          </w:p>
        </w:tc>
        <w:tc>
          <w:tcPr>
            <w:tcW w:w="5414" w:type="dxa"/>
          </w:tcPr>
          <w:p w:rsidR="00060031" w:rsidRPr="00D20E9A" w:rsidRDefault="00060031" w:rsidP="004C53C3">
            <w:pPr>
              <w:rPr>
                <w:sz w:val="20"/>
                <w:szCs w:val="20"/>
              </w:rPr>
            </w:pPr>
            <w:r w:rsidRPr="00D20E9A">
              <w:rPr>
                <w:sz w:val="20"/>
                <w:szCs w:val="20"/>
                <w:highlight w:val="green"/>
              </w:rPr>
              <w:t>???</w:t>
            </w:r>
          </w:p>
        </w:tc>
      </w:tr>
    </w:tbl>
    <w:p w:rsidR="009601AE" w:rsidRPr="00D20E9A" w:rsidRDefault="009601AE" w:rsidP="009601AE">
      <w:pPr>
        <w:jc w:val="center"/>
      </w:pPr>
    </w:p>
    <w:tbl>
      <w:tblPr>
        <w:tblW w:w="90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589"/>
        <w:gridCol w:w="5414"/>
      </w:tblGrid>
      <w:tr w:rsidR="009601AE" w:rsidRPr="00D20E9A" w:rsidTr="00C90833">
        <w:trPr>
          <w:jc w:val="center"/>
        </w:trPr>
        <w:tc>
          <w:tcPr>
            <w:tcW w:w="9003" w:type="dxa"/>
            <w:gridSpan w:val="2"/>
          </w:tcPr>
          <w:p w:rsidR="009601AE" w:rsidRPr="00D20E9A" w:rsidRDefault="009601AE" w:rsidP="00C90833">
            <w:pPr>
              <w:jc w:val="left"/>
              <w:rPr>
                <w:b/>
                <w:bCs/>
                <w:sz w:val="20"/>
                <w:szCs w:val="20"/>
              </w:rPr>
            </w:pPr>
            <w:r w:rsidRPr="00D20E9A">
              <w:rPr>
                <w:b/>
                <w:bCs/>
                <w:sz w:val="20"/>
                <w:szCs w:val="20"/>
              </w:rPr>
              <w:t>European Union (EU) - Delegation of the EU to Georgia</w:t>
            </w:r>
            <w:r w:rsidR="00E54BF4" w:rsidRPr="00D20E9A">
              <w:rPr>
                <w:b/>
                <w:bCs/>
                <w:sz w:val="20"/>
                <w:szCs w:val="20"/>
              </w:rPr>
              <w:t xml:space="preserve"> (EUD)</w:t>
            </w:r>
          </w:p>
        </w:tc>
      </w:tr>
      <w:tr w:rsidR="00D70510" w:rsidRPr="00D20E9A" w:rsidTr="00EA3484">
        <w:trPr>
          <w:jc w:val="center"/>
        </w:trPr>
        <w:tc>
          <w:tcPr>
            <w:tcW w:w="3589" w:type="dxa"/>
          </w:tcPr>
          <w:p w:rsidR="00D70510" w:rsidRPr="00D20E9A" w:rsidRDefault="00D70510" w:rsidP="00EA3484">
            <w:pPr>
              <w:jc w:val="left"/>
              <w:rPr>
                <w:sz w:val="20"/>
                <w:szCs w:val="20"/>
              </w:rPr>
            </w:pPr>
            <w:r w:rsidRPr="00D20E9A">
              <w:rPr>
                <w:sz w:val="20"/>
                <w:szCs w:val="20"/>
              </w:rPr>
              <w:t>Mr Catalin Gehrman</w:t>
            </w:r>
          </w:p>
        </w:tc>
        <w:tc>
          <w:tcPr>
            <w:tcW w:w="5414" w:type="dxa"/>
          </w:tcPr>
          <w:p w:rsidR="00D70510" w:rsidRPr="00D20E9A" w:rsidRDefault="00D70510" w:rsidP="00EA3484">
            <w:pPr>
              <w:jc w:val="left"/>
              <w:rPr>
                <w:sz w:val="20"/>
                <w:szCs w:val="20"/>
              </w:rPr>
            </w:pPr>
            <w:r w:rsidRPr="00D20E9A">
              <w:rPr>
                <w:sz w:val="20"/>
                <w:szCs w:val="20"/>
              </w:rPr>
              <w:t>Deputy Head of Cooperation</w:t>
            </w:r>
          </w:p>
        </w:tc>
      </w:tr>
      <w:tr w:rsidR="009601AE" w:rsidRPr="00D20E9A" w:rsidTr="00C90833">
        <w:trPr>
          <w:jc w:val="center"/>
        </w:trPr>
        <w:tc>
          <w:tcPr>
            <w:tcW w:w="3589" w:type="dxa"/>
          </w:tcPr>
          <w:p w:rsidR="009601AE" w:rsidRPr="00D20E9A" w:rsidRDefault="009601AE" w:rsidP="00C90833">
            <w:pPr>
              <w:jc w:val="left"/>
              <w:rPr>
                <w:sz w:val="20"/>
                <w:szCs w:val="20"/>
              </w:rPr>
            </w:pPr>
            <w:r w:rsidRPr="00D20E9A">
              <w:rPr>
                <w:sz w:val="20"/>
                <w:szCs w:val="20"/>
              </w:rPr>
              <w:t xml:space="preserve">Ms Nino </w:t>
            </w:r>
            <w:proofErr w:type="spellStart"/>
            <w:r w:rsidRPr="00D20E9A">
              <w:rPr>
                <w:sz w:val="20"/>
                <w:szCs w:val="20"/>
              </w:rPr>
              <w:t>Kochiashvili</w:t>
            </w:r>
            <w:proofErr w:type="spellEnd"/>
          </w:p>
        </w:tc>
        <w:tc>
          <w:tcPr>
            <w:tcW w:w="5414" w:type="dxa"/>
          </w:tcPr>
          <w:p w:rsidR="009601AE" w:rsidRPr="00D20E9A" w:rsidRDefault="009601AE" w:rsidP="00C90833">
            <w:pPr>
              <w:jc w:val="left"/>
              <w:rPr>
                <w:sz w:val="20"/>
                <w:szCs w:val="20"/>
              </w:rPr>
            </w:pPr>
            <w:r w:rsidRPr="00D20E9A">
              <w:rPr>
                <w:sz w:val="20"/>
                <w:szCs w:val="20"/>
              </w:rPr>
              <w:t>Programme Manager</w:t>
            </w:r>
          </w:p>
        </w:tc>
      </w:tr>
      <w:tr w:rsidR="000E291C" w:rsidRPr="00D20E9A" w:rsidTr="00C90833">
        <w:trPr>
          <w:jc w:val="center"/>
        </w:trPr>
        <w:tc>
          <w:tcPr>
            <w:tcW w:w="3589" w:type="dxa"/>
          </w:tcPr>
          <w:p w:rsidR="000E291C" w:rsidRPr="00D20E9A" w:rsidRDefault="000E291C" w:rsidP="00C90833">
            <w:pPr>
              <w:jc w:val="left"/>
              <w:rPr>
                <w:sz w:val="20"/>
                <w:szCs w:val="20"/>
              </w:rPr>
            </w:pPr>
            <w:r w:rsidRPr="00D20E9A">
              <w:rPr>
                <w:sz w:val="20"/>
                <w:szCs w:val="20"/>
              </w:rPr>
              <w:t xml:space="preserve">Ms Jurate </w:t>
            </w:r>
            <w:proofErr w:type="spellStart"/>
            <w:r w:rsidRPr="00D20E9A">
              <w:rPr>
                <w:sz w:val="20"/>
                <w:szCs w:val="20"/>
              </w:rPr>
              <w:t>Juodsnukyte</w:t>
            </w:r>
            <w:proofErr w:type="spellEnd"/>
          </w:p>
        </w:tc>
        <w:tc>
          <w:tcPr>
            <w:tcW w:w="5414" w:type="dxa"/>
          </w:tcPr>
          <w:p w:rsidR="000E291C" w:rsidRPr="00D20E9A" w:rsidRDefault="000E291C" w:rsidP="000E291C">
            <w:pPr>
              <w:jc w:val="left"/>
              <w:rPr>
                <w:sz w:val="20"/>
                <w:szCs w:val="20"/>
              </w:rPr>
            </w:pPr>
            <w:r w:rsidRPr="00D20E9A">
              <w:rPr>
                <w:sz w:val="20"/>
                <w:szCs w:val="20"/>
              </w:rPr>
              <w:t>Programme Officer, Labour Market, Migration, Gender</w:t>
            </w:r>
          </w:p>
        </w:tc>
      </w:tr>
    </w:tbl>
    <w:p w:rsidR="009601AE" w:rsidRPr="00D20E9A" w:rsidRDefault="009601AE" w:rsidP="009601AE">
      <w:pPr>
        <w:jc w:val="center"/>
      </w:pPr>
    </w:p>
    <w:tbl>
      <w:tblPr>
        <w:tblW w:w="90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589"/>
        <w:gridCol w:w="5414"/>
      </w:tblGrid>
      <w:tr w:rsidR="00B60F8B" w:rsidRPr="00D20E9A" w:rsidTr="00C90833">
        <w:trPr>
          <w:jc w:val="center"/>
        </w:trPr>
        <w:tc>
          <w:tcPr>
            <w:tcW w:w="9003" w:type="dxa"/>
            <w:gridSpan w:val="2"/>
          </w:tcPr>
          <w:p w:rsidR="00B60F8B" w:rsidRPr="00D20E9A" w:rsidRDefault="00B60F8B" w:rsidP="004C53C3">
            <w:pPr>
              <w:jc w:val="left"/>
              <w:rPr>
                <w:b/>
                <w:bCs/>
                <w:sz w:val="20"/>
                <w:szCs w:val="20"/>
              </w:rPr>
            </w:pPr>
            <w:r w:rsidRPr="00D20E9A">
              <w:rPr>
                <w:b/>
                <w:bCs/>
                <w:sz w:val="20"/>
                <w:szCs w:val="20"/>
              </w:rPr>
              <w:t>EU: "Technical Assistance to Skills Development for Matching Labour Market Needs in Georgia" (EUSkills4LabourTA) Project</w:t>
            </w:r>
          </w:p>
        </w:tc>
      </w:tr>
      <w:tr w:rsidR="00B60F8B" w:rsidRPr="00D20E9A" w:rsidTr="00EA3484">
        <w:trPr>
          <w:jc w:val="center"/>
        </w:trPr>
        <w:tc>
          <w:tcPr>
            <w:tcW w:w="3589" w:type="dxa"/>
          </w:tcPr>
          <w:p w:rsidR="00B60F8B" w:rsidRPr="00D20E9A" w:rsidRDefault="00B60F8B" w:rsidP="00EA3484">
            <w:pPr>
              <w:jc w:val="left"/>
              <w:rPr>
                <w:sz w:val="20"/>
                <w:szCs w:val="20"/>
              </w:rPr>
            </w:pPr>
            <w:r w:rsidRPr="00D20E9A">
              <w:rPr>
                <w:sz w:val="20"/>
                <w:szCs w:val="20"/>
              </w:rPr>
              <w:t>Mr David Handley</w:t>
            </w:r>
          </w:p>
        </w:tc>
        <w:tc>
          <w:tcPr>
            <w:tcW w:w="5414" w:type="dxa"/>
          </w:tcPr>
          <w:p w:rsidR="00B60F8B" w:rsidRPr="00D20E9A" w:rsidRDefault="00B60F8B" w:rsidP="004C53C3">
            <w:pPr>
              <w:jc w:val="left"/>
              <w:rPr>
                <w:sz w:val="20"/>
                <w:szCs w:val="20"/>
              </w:rPr>
            </w:pPr>
            <w:r w:rsidRPr="00D20E9A">
              <w:rPr>
                <w:sz w:val="20"/>
                <w:szCs w:val="20"/>
              </w:rPr>
              <w:t>Team Leader. Skills Development Expert</w:t>
            </w:r>
          </w:p>
        </w:tc>
      </w:tr>
      <w:tr w:rsidR="009601AE" w:rsidRPr="00D20E9A" w:rsidTr="00C90833">
        <w:trPr>
          <w:jc w:val="center"/>
        </w:trPr>
        <w:tc>
          <w:tcPr>
            <w:tcW w:w="3589" w:type="dxa"/>
          </w:tcPr>
          <w:p w:rsidR="009601AE" w:rsidRPr="00D20E9A" w:rsidRDefault="009601AE" w:rsidP="00E54BF4">
            <w:pPr>
              <w:jc w:val="left"/>
              <w:rPr>
                <w:sz w:val="20"/>
                <w:szCs w:val="20"/>
              </w:rPr>
            </w:pPr>
            <w:r w:rsidRPr="00D20E9A">
              <w:rPr>
                <w:sz w:val="20"/>
                <w:szCs w:val="20"/>
              </w:rPr>
              <w:t xml:space="preserve">Mr </w:t>
            </w:r>
            <w:r w:rsidR="00E54BF4" w:rsidRPr="00D20E9A">
              <w:rPr>
                <w:sz w:val="20"/>
                <w:szCs w:val="20"/>
              </w:rPr>
              <w:t>Heinrich Duffner</w:t>
            </w:r>
          </w:p>
        </w:tc>
        <w:tc>
          <w:tcPr>
            <w:tcW w:w="5414" w:type="dxa"/>
          </w:tcPr>
          <w:p w:rsidR="009601AE" w:rsidRPr="00D20E9A" w:rsidRDefault="00E54BF4" w:rsidP="00E54BF4">
            <w:pPr>
              <w:jc w:val="left"/>
              <w:rPr>
                <w:sz w:val="20"/>
                <w:szCs w:val="20"/>
              </w:rPr>
            </w:pPr>
            <w:r w:rsidRPr="00D20E9A">
              <w:rPr>
                <w:sz w:val="20"/>
                <w:szCs w:val="20"/>
              </w:rPr>
              <w:t>Key Expert,</w:t>
            </w:r>
            <w:r w:rsidR="009601AE" w:rsidRPr="00D20E9A">
              <w:rPr>
                <w:sz w:val="20"/>
                <w:szCs w:val="20"/>
              </w:rPr>
              <w:t xml:space="preserve"> Employment </w:t>
            </w:r>
            <w:r w:rsidRPr="00D20E9A">
              <w:rPr>
                <w:sz w:val="20"/>
                <w:szCs w:val="20"/>
              </w:rPr>
              <w:t>Services</w:t>
            </w:r>
          </w:p>
        </w:tc>
      </w:tr>
      <w:tr w:rsidR="009601AE" w:rsidRPr="00D20E9A" w:rsidTr="00C90833">
        <w:trPr>
          <w:jc w:val="center"/>
        </w:trPr>
        <w:tc>
          <w:tcPr>
            <w:tcW w:w="9003" w:type="dxa"/>
            <w:gridSpan w:val="2"/>
          </w:tcPr>
          <w:p w:rsidR="009601AE" w:rsidRPr="00D20E9A" w:rsidRDefault="009601AE" w:rsidP="00E54BF4">
            <w:pPr>
              <w:jc w:val="left"/>
              <w:rPr>
                <w:b/>
                <w:bCs/>
                <w:sz w:val="20"/>
                <w:szCs w:val="20"/>
              </w:rPr>
            </w:pPr>
            <w:r w:rsidRPr="00D20E9A">
              <w:rPr>
                <w:b/>
                <w:bCs/>
                <w:sz w:val="20"/>
                <w:szCs w:val="20"/>
              </w:rPr>
              <w:t>EU: "</w:t>
            </w:r>
            <w:r w:rsidR="00E54BF4" w:rsidRPr="00D20E9A">
              <w:rPr>
                <w:b/>
                <w:bCs/>
                <w:sz w:val="20"/>
                <w:szCs w:val="20"/>
              </w:rPr>
              <w:t xml:space="preserve">Strengthening </w:t>
            </w:r>
            <w:r w:rsidRPr="00D20E9A">
              <w:rPr>
                <w:b/>
                <w:bCs/>
                <w:sz w:val="20"/>
                <w:szCs w:val="20"/>
              </w:rPr>
              <w:t>Capacit</w:t>
            </w:r>
            <w:r w:rsidR="00E54BF4" w:rsidRPr="00D20E9A">
              <w:rPr>
                <w:b/>
                <w:bCs/>
                <w:sz w:val="20"/>
                <w:szCs w:val="20"/>
              </w:rPr>
              <w:t>ies for Quality Assurance and Governance of Qualifications</w:t>
            </w:r>
            <w:r w:rsidRPr="00D20E9A">
              <w:rPr>
                <w:b/>
                <w:bCs/>
                <w:sz w:val="20"/>
                <w:szCs w:val="20"/>
              </w:rPr>
              <w:t>" Twinning Project</w:t>
            </w:r>
          </w:p>
        </w:tc>
      </w:tr>
      <w:tr w:rsidR="009601AE" w:rsidRPr="00D20E9A" w:rsidTr="00C90833">
        <w:trPr>
          <w:jc w:val="center"/>
        </w:trPr>
        <w:tc>
          <w:tcPr>
            <w:tcW w:w="3589" w:type="dxa"/>
          </w:tcPr>
          <w:p w:rsidR="009601AE" w:rsidRPr="00D20E9A" w:rsidRDefault="009601AE" w:rsidP="00E54BF4">
            <w:pPr>
              <w:jc w:val="left"/>
              <w:rPr>
                <w:sz w:val="20"/>
                <w:szCs w:val="20"/>
              </w:rPr>
            </w:pPr>
            <w:r w:rsidRPr="00D20E9A">
              <w:rPr>
                <w:sz w:val="20"/>
                <w:szCs w:val="20"/>
              </w:rPr>
              <w:t xml:space="preserve">Mr </w:t>
            </w:r>
            <w:r w:rsidR="00E54BF4" w:rsidRPr="00D20E9A">
              <w:rPr>
                <w:sz w:val="20"/>
                <w:szCs w:val="20"/>
              </w:rPr>
              <w:t>Cay Etzold</w:t>
            </w:r>
          </w:p>
        </w:tc>
        <w:tc>
          <w:tcPr>
            <w:tcW w:w="5414" w:type="dxa"/>
          </w:tcPr>
          <w:p w:rsidR="009601AE" w:rsidRPr="00D20E9A" w:rsidRDefault="009601AE" w:rsidP="00C90833">
            <w:pPr>
              <w:jc w:val="left"/>
              <w:rPr>
                <w:sz w:val="20"/>
                <w:szCs w:val="20"/>
              </w:rPr>
            </w:pPr>
            <w:r w:rsidRPr="00D20E9A">
              <w:rPr>
                <w:sz w:val="20"/>
                <w:szCs w:val="20"/>
              </w:rPr>
              <w:t>Resident Twinning Adviser</w:t>
            </w:r>
          </w:p>
        </w:tc>
      </w:tr>
      <w:tr w:rsidR="00B60F8B" w:rsidRPr="00D20E9A" w:rsidTr="00C90833">
        <w:trPr>
          <w:jc w:val="center"/>
        </w:trPr>
        <w:tc>
          <w:tcPr>
            <w:tcW w:w="9003" w:type="dxa"/>
            <w:gridSpan w:val="2"/>
          </w:tcPr>
          <w:p w:rsidR="00B60F8B" w:rsidRPr="00D20E9A" w:rsidRDefault="00B60F8B" w:rsidP="004C53C3">
            <w:pPr>
              <w:jc w:val="left"/>
              <w:rPr>
                <w:b/>
                <w:bCs/>
                <w:sz w:val="20"/>
                <w:szCs w:val="20"/>
              </w:rPr>
            </w:pPr>
            <w:r w:rsidRPr="00D20E9A">
              <w:rPr>
                <w:b/>
                <w:bCs/>
                <w:sz w:val="20"/>
                <w:szCs w:val="20"/>
              </w:rPr>
              <w:t>EU: "Improving the Standards of Employment Conditions/Relations, as well as Health and Safety at Work in Georgia" Twinning Project</w:t>
            </w:r>
          </w:p>
        </w:tc>
      </w:tr>
      <w:tr w:rsidR="00B60F8B" w:rsidRPr="00D20E9A" w:rsidTr="00C90833">
        <w:trPr>
          <w:jc w:val="center"/>
        </w:trPr>
        <w:tc>
          <w:tcPr>
            <w:tcW w:w="3589" w:type="dxa"/>
          </w:tcPr>
          <w:p w:rsidR="00B60F8B" w:rsidRPr="00D20E9A" w:rsidRDefault="00B60F8B" w:rsidP="004C53C3">
            <w:pPr>
              <w:jc w:val="left"/>
              <w:rPr>
                <w:sz w:val="20"/>
                <w:szCs w:val="20"/>
              </w:rPr>
            </w:pPr>
            <w:r w:rsidRPr="00D20E9A">
              <w:rPr>
                <w:sz w:val="20"/>
                <w:szCs w:val="20"/>
              </w:rPr>
              <w:t>Ms Valeria Kubalova</w:t>
            </w:r>
          </w:p>
        </w:tc>
        <w:tc>
          <w:tcPr>
            <w:tcW w:w="5414" w:type="dxa"/>
          </w:tcPr>
          <w:p w:rsidR="00B60F8B" w:rsidRPr="00D20E9A" w:rsidRDefault="00B60F8B" w:rsidP="00C90833">
            <w:pPr>
              <w:jc w:val="left"/>
              <w:rPr>
                <w:sz w:val="20"/>
                <w:szCs w:val="20"/>
              </w:rPr>
            </w:pPr>
            <w:r w:rsidRPr="00D20E9A">
              <w:rPr>
                <w:sz w:val="20"/>
                <w:szCs w:val="20"/>
              </w:rPr>
              <w:t>Resident Twinning Adviser</w:t>
            </w:r>
          </w:p>
        </w:tc>
      </w:tr>
    </w:tbl>
    <w:p w:rsidR="009601AE" w:rsidRPr="00D20E9A" w:rsidRDefault="009601AE" w:rsidP="009601AE"/>
    <w:p w:rsidR="009601AE" w:rsidRPr="00D20E9A" w:rsidRDefault="009601AE" w:rsidP="009601AE">
      <w:pPr>
        <w:sectPr w:rsidR="009601AE" w:rsidRPr="00D20E9A" w:rsidSect="00C90833">
          <w:pgSz w:w="11906" w:h="16838" w:code="9"/>
          <w:pgMar w:top="1440" w:right="1440" w:bottom="1440" w:left="1440" w:header="708" w:footer="708" w:gutter="0"/>
          <w:cols w:space="708"/>
          <w:docGrid w:linePitch="360"/>
        </w:sectPr>
      </w:pPr>
    </w:p>
    <w:p w:rsidR="009601AE" w:rsidRPr="00D20E9A" w:rsidRDefault="009601AE" w:rsidP="009601AE">
      <w:pPr>
        <w:pStyle w:val="Heading1"/>
      </w:pPr>
      <w:bookmarkStart w:id="44" w:name="_Toc342978091"/>
      <w:bookmarkStart w:id="45" w:name="_Toc419079101"/>
      <w:bookmarkStart w:id="46" w:name="_Toc27574584"/>
      <w:r w:rsidRPr="00D20E9A">
        <w:lastRenderedPageBreak/>
        <w:t>Appendix 2: Conditions for Instalment Release</w:t>
      </w:r>
      <w:bookmarkEnd w:id="44"/>
      <w:bookmarkEnd w:id="45"/>
      <w:bookmarkEnd w:id="46"/>
    </w:p>
    <w:p w:rsidR="009601AE" w:rsidRPr="00D20E9A" w:rsidRDefault="009601AE" w:rsidP="009601AE"/>
    <w:p w:rsidR="009601AE" w:rsidRPr="00D20E9A" w:rsidRDefault="009601AE" w:rsidP="009601AE">
      <w:r w:rsidRPr="00D20E9A">
        <w:t>Section 2.</w:t>
      </w:r>
      <w:r w:rsidR="00E81147" w:rsidRPr="00D20E9A">
        <w:t>1</w:t>
      </w:r>
      <w:r w:rsidRPr="00D20E9A">
        <w:t xml:space="preserve">.2 of Annex I: Technical and Administrative Provisions (TAPs) of the Financing Agreement (FA) indicates instalments will be released upon compliance with the General and Specific Conditions in the Policy Reform Matrix in the </w:t>
      </w:r>
      <w:proofErr w:type="spellStart"/>
      <w:r w:rsidRPr="00D20E9A">
        <w:t>TAPs'</w:t>
      </w:r>
      <w:proofErr w:type="spellEnd"/>
      <w:r w:rsidRPr="00D20E9A">
        <w:t xml:space="preserve"> Appendices. General Conditions, which apply to all instalments, cover the eligibility criteria for budget support and relate to macroeconomic policy, medium term </w:t>
      </w:r>
      <w:r w:rsidR="00E81147" w:rsidRPr="00D20E9A">
        <w:t xml:space="preserve">VET and </w:t>
      </w:r>
      <w:r w:rsidRPr="00D20E9A">
        <w:t>Labour Market reform strategies; public financ</w:t>
      </w:r>
      <w:r w:rsidR="00E81147" w:rsidRPr="00D20E9A">
        <w:t>ial</w:t>
      </w:r>
      <w:r w:rsidRPr="00D20E9A">
        <w:t xml:space="preserve"> management</w:t>
      </w:r>
      <w:r w:rsidR="00E81147" w:rsidRPr="00D20E9A">
        <w:t xml:space="preserve"> (including domestic revenue mobilization)</w:t>
      </w:r>
      <w:r w:rsidRPr="00D20E9A">
        <w:t xml:space="preserve">, and transparency of the budget. Specific Conditions cover three areas of reform: (a) </w:t>
      </w:r>
      <w:r w:rsidR="00E81147" w:rsidRPr="00D20E9A">
        <w:t>skills anticipation and matching</w:t>
      </w:r>
      <w:r w:rsidRPr="00D20E9A">
        <w:t xml:space="preserve">; (b) </w:t>
      </w:r>
      <w:r w:rsidR="00E81147" w:rsidRPr="00D20E9A">
        <w:t>skills development</w:t>
      </w:r>
      <w:r w:rsidRPr="00D20E9A">
        <w:t xml:space="preserve">; and (c) </w:t>
      </w:r>
      <w:r w:rsidR="00E81147" w:rsidRPr="00D20E9A">
        <w:t>entrepreneurship development</w:t>
      </w:r>
      <w:r w:rsidRPr="00D20E9A">
        <w:t xml:space="preserve">. These General and Specific Conditions are elaborated in Tables </w:t>
      </w:r>
      <w:r w:rsidR="00E81147" w:rsidRPr="00D20E9A">
        <w:t>B</w:t>
      </w:r>
      <w:r w:rsidRPr="00D20E9A">
        <w:t xml:space="preserve"> and </w:t>
      </w:r>
      <w:r w:rsidR="00E81147" w:rsidRPr="00D20E9A">
        <w:t>D</w:t>
      </w:r>
      <w:r w:rsidRPr="00D20E9A">
        <w:t xml:space="preserve"> of Appendix 2 to the TAPs, reproduced below.</w:t>
      </w:r>
      <w:r w:rsidR="00E81147" w:rsidRPr="00D20E9A">
        <w:t xml:space="preserve"> Detailed description of the Performance Indicators is provided in Appendix 1 of the TAPs.</w:t>
      </w:r>
    </w:p>
    <w:p w:rsidR="009601AE" w:rsidRPr="00D20E9A" w:rsidRDefault="009601AE" w:rsidP="009601AE"/>
    <w:p w:rsidR="009601AE" w:rsidRPr="00D20E9A" w:rsidRDefault="009601AE" w:rsidP="009601AE">
      <w:r w:rsidRPr="00D20E9A">
        <w:rPr>
          <w:b/>
          <w:bCs/>
          <w:i/>
          <w:iCs/>
          <w:sz w:val="24"/>
          <w:szCs w:val="24"/>
        </w:rPr>
        <w:br w:type="page"/>
      </w:r>
      <w:r w:rsidRPr="00D20E9A">
        <w:rPr>
          <w:b/>
          <w:bCs/>
          <w:i/>
          <w:iCs/>
          <w:sz w:val="24"/>
          <w:szCs w:val="24"/>
        </w:rPr>
        <w:lastRenderedPageBreak/>
        <w:t>a)</w:t>
      </w:r>
      <w:r w:rsidRPr="00D20E9A">
        <w:rPr>
          <w:b/>
          <w:bCs/>
          <w:i/>
          <w:iCs/>
          <w:sz w:val="24"/>
          <w:szCs w:val="24"/>
        </w:rPr>
        <w:tab/>
        <w:t>General Policy Conditions</w:t>
      </w:r>
    </w:p>
    <w:p w:rsidR="009601AE" w:rsidRPr="00D20E9A" w:rsidRDefault="009601AE" w:rsidP="009601AE"/>
    <w:p w:rsidR="009601AE" w:rsidRPr="00D20E9A" w:rsidRDefault="009601AE" w:rsidP="009601AE">
      <w:r w:rsidRPr="00D20E9A">
        <w:t>The General Conditions apply to all instalments/tranches.</w:t>
      </w:r>
    </w:p>
    <w:p w:rsidR="009601AE" w:rsidRPr="00D20E9A" w:rsidRDefault="009601AE" w:rsidP="009601AE"/>
    <w:p w:rsidR="009601AE" w:rsidRPr="00D20E9A" w:rsidRDefault="00E81147" w:rsidP="009601AE">
      <w:pPr>
        <w:jc w:val="center"/>
        <w:rPr>
          <w:b/>
          <w:bCs/>
        </w:rPr>
      </w:pPr>
      <w:r w:rsidRPr="00D20E9A">
        <w:rPr>
          <w:b/>
          <w:bCs/>
        </w:rPr>
        <w:t xml:space="preserve">FA Annex </w:t>
      </w:r>
      <w:r w:rsidR="009601AE" w:rsidRPr="00D20E9A">
        <w:rPr>
          <w:b/>
          <w:bCs/>
        </w:rPr>
        <w:t xml:space="preserve">I: Appendix 2 - Table </w:t>
      </w:r>
      <w:r w:rsidRPr="00D20E9A">
        <w:rPr>
          <w:b/>
          <w:bCs/>
        </w:rPr>
        <w:t>B</w:t>
      </w:r>
      <w:r w:rsidR="009601AE" w:rsidRPr="00D20E9A">
        <w:rPr>
          <w:b/>
          <w:bCs/>
        </w:rPr>
        <w:t xml:space="preserve">: General Conditions for </w:t>
      </w:r>
      <w:r w:rsidRPr="00D20E9A">
        <w:rPr>
          <w:b/>
          <w:bCs/>
        </w:rPr>
        <w:t>the r</w:t>
      </w:r>
      <w:r w:rsidR="009601AE" w:rsidRPr="00D20E9A">
        <w:rPr>
          <w:b/>
          <w:bCs/>
        </w:rPr>
        <w:t>elease</w:t>
      </w:r>
      <w:r w:rsidRPr="00D20E9A">
        <w:rPr>
          <w:b/>
          <w:bCs/>
        </w:rPr>
        <w:t xml:space="preserve"> of all tranches</w:t>
      </w:r>
    </w:p>
    <w:p w:rsidR="00E81147" w:rsidRPr="00D20E9A" w:rsidRDefault="00E81147" w:rsidP="009601AE"/>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103"/>
        <w:gridCol w:w="2329"/>
      </w:tblGrid>
      <w:tr w:rsidR="007C65AB" w:rsidRPr="00D20E9A" w:rsidTr="007C65AB">
        <w:trPr>
          <w:jc w:val="center"/>
        </w:trPr>
        <w:tc>
          <w:tcPr>
            <w:tcW w:w="1759" w:type="dxa"/>
            <w:shd w:val="clear" w:color="auto" w:fill="auto"/>
          </w:tcPr>
          <w:p w:rsidR="00E81147" w:rsidRPr="00D20E9A" w:rsidRDefault="00E81147" w:rsidP="00F932CF">
            <w:pPr>
              <w:jc w:val="center"/>
              <w:rPr>
                <w:rFonts w:eastAsia="Times New Roman" w:cs="Arial"/>
                <w:b/>
                <w:snapToGrid w:val="0"/>
                <w:sz w:val="20"/>
                <w:szCs w:val="20"/>
                <w:lang w:eastAsia="en-GB"/>
              </w:rPr>
            </w:pPr>
            <w:r w:rsidRPr="00D20E9A">
              <w:rPr>
                <w:rFonts w:eastAsia="Times New Roman" w:cs="Arial"/>
                <w:b/>
                <w:snapToGrid w:val="0"/>
                <w:sz w:val="20"/>
                <w:szCs w:val="20"/>
                <w:lang w:eastAsia="en-GB"/>
              </w:rPr>
              <w:t>Area</w:t>
            </w:r>
          </w:p>
        </w:tc>
        <w:tc>
          <w:tcPr>
            <w:tcW w:w="5103" w:type="dxa"/>
            <w:shd w:val="clear" w:color="auto" w:fill="auto"/>
          </w:tcPr>
          <w:p w:rsidR="00E81147" w:rsidRPr="00D20E9A" w:rsidRDefault="00E81147" w:rsidP="00F932CF">
            <w:pPr>
              <w:jc w:val="center"/>
              <w:rPr>
                <w:rFonts w:eastAsia="Times New Roman" w:cs="Arial"/>
                <w:b/>
                <w:snapToGrid w:val="0"/>
                <w:sz w:val="20"/>
                <w:szCs w:val="20"/>
                <w:lang w:eastAsia="en-GB"/>
              </w:rPr>
            </w:pPr>
            <w:r w:rsidRPr="00D20E9A">
              <w:rPr>
                <w:rFonts w:eastAsia="Times New Roman" w:cs="Arial"/>
                <w:b/>
                <w:snapToGrid w:val="0"/>
                <w:sz w:val="20"/>
                <w:szCs w:val="20"/>
                <w:lang w:eastAsia="en-GB"/>
              </w:rPr>
              <w:t>General conditions</w:t>
            </w:r>
          </w:p>
        </w:tc>
        <w:tc>
          <w:tcPr>
            <w:tcW w:w="2329" w:type="dxa"/>
            <w:shd w:val="clear" w:color="auto" w:fill="auto"/>
          </w:tcPr>
          <w:p w:rsidR="00E81147" w:rsidRPr="00D20E9A" w:rsidRDefault="00E81147" w:rsidP="00F932CF">
            <w:pPr>
              <w:jc w:val="center"/>
              <w:rPr>
                <w:rFonts w:eastAsia="Times New Roman" w:cs="Arial"/>
                <w:b/>
                <w:snapToGrid w:val="0"/>
                <w:sz w:val="20"/>
                <w:szCs w:val="20"/>
                <w:lang w:eastAsia="en-GB"/>
              </w:rPr>
            </w:pPr>
            <w:r w:rsidRPr="00D20E9A">
              <w:rPr>
                <w:rFonts w:eastAsia="Times New Roman" w:cs="Arial"/>
                <w:b/>
                <w:snapToGrid w:val="0"/>
                <w:sz w:val="20"/>
                <w:szCs w:val="20"/>
                <w:lang w:eastAsia="en-GB"/>
              </w:rPr>
              <w:t>Verification source</w:t>
            </w:r>
          </w:p>
        </w:tc>
      </w:tr>
      <w:tr w:rsidR="007C65AB" w:rsidRPr="00D20E9A" w:rsidTr="007C65AB">
        <w:trPr>
          <w:jc w:val="center"/>
        </w:trPr>
        <w:tc>
          <w:tcPr>
            <w:tcW w:w="1759" w:type="dxa"/>
            <w:shd w:val="clear" w:color="auto" w:fill="auto"/>
          </w:tcPr>
          <w:p w:rsidR="00E81147" w:rsidRPr="00D20E9A" w:rsidRDefault="00E81147" w:rsidP="007C65AB">
            <w:pPr>
              <w:jc w:val="left"/>
              <w:rPr>
                <w:rFonts w:eastAsia="Times New Roman" w:cs="Arial"/>
                <w:b/>
                <w:snapToGrid w:val="0"/>
                <w:sz w:val="20"/>
                <w:szCs w:val="20"/>
                <w:lang w:eastAsia="en-GB"/>
              </w:rPr>
            </w:pPr>
            <w:r w:rsidRPr="00D20E9A">
              <w:rPr>
                <w:rFonts w:eastAsia="Times New Roman" w:cs="Arial"/>
                <w:b/>
                <w:snapToGrid w:val="0"/>
                <w:sz w:val="20"/>
                <w:szCs w:val="20"/>
                <w:lang w:eastAsia="en-GB"/>
              </w:rPr>
              <w:t>Public Policy</w:t>
            </w:r>
          </w:p>
        </w:tc>
        <w:tc>
          <w:tcPr>
            <w:tcW w:w="5103" w:type="dxa"/>
            <w:shd w:val="clear" w:color="auto" w:fill="auto"/>
          </w:tcPr>
          <w:p w:rsidR="00E81147" w:rsidRPr="00D20E9A" w:rsidRDefault="00E81147" w:rsidP="007C65AB">
            <w:pPr>
              <w:jc w:val="left"/>
              <w:rPr>
                <w:rFonts w:eastAsia="Times New Roman" w:cs="Arial"/>
                <w:snapToGrid w:val="0"/>
                <w:sz w:val="20"/>
                <w:szCs w:val="20"/>
                <w:lang w:eastAsia="en-GB"/>
              </w:rPr>
            </w:pPr>
            <w:r w:rsidRPr="00D20E9A">
              <w:rPr>
                <w:rFonts w:eastAsia="Times New Roman" w:cs="Arial"/>
                <w:snapToGrid w:val="0"/>
                <w:sz w:val="20"/>
                <w:szCs w:val="20"/>
                <w:lang w:eastAsia="en-GB"/>
              </w:rPr>
              <w:t xml:space="preserve">Satisfactory progress in the implementation of </w:t>
            </w:r>
            <w:r w:rsidRPr="00D20E9A">
              <w:rPr>
                <w:rFonts w:eastAsia="Times New Roman" w:cs="Arial"/>
                <w:color w:val="000000"/>
                <w:sz w:val="20"/>
                <w:szCs w:val="20"/>
                <w:lang w:eastAsia="en-GB"/>
              </w:rPr>
              <w:t xml:space="preserve"> the </w:t>
            </w:r>
            <w:r w:rsidRPr="00D20E9A">
              <w:rPr>
                <w:rFonts w:eastAsia="Times New Roman" w:cs="Arial"/>
                <w:sz w:val="20"/>
                <w:szCs w:val="20"/>
              </w:rPr>
              <w:t>VET Reform Strategy 2013-2020 and the State Strategy for the Formation of the Georgian Labour Market 2015-2018</w:t>
            </w:r>
            <w:r w:rsidRPr="00D20E9A">
              <w:rPr>
                <w:rFonts w:eastAsia="Times New Roman" w:cs="Arial"/>
                <w:snapToGrid w:val="0"/>
                <w:sz w:val="20"/>
                <w:szCs w:val="20"/>
                <w:lang w:eastAsia="en-GB"/>
              </w:rPr>
              <w:t xml:space="preserve"> and continued credibility and relevance of that or any successor strategy.</w:t>
            </w:r>
          </w:p>
        </w:tc>
        <w:tc>
          <w:tcPr>
            <w:tcW w:w="2329" w:type="dxa"/>
            <w:shd w:val="clear" w:color="auto" w:fill="auto"/>
          </w:tcPr>
          <w:p w:rsidR="00E81147" w:rsidRPr="00D20E9A" w:rsidRDefault="00E81147" w:rsidP="007C65AB">
            <w:pPr>
              <w:jc w:val="left"/>
              <w:rPr>
                <w:rFonts w:eastAsia="Times New Roman" w:cs="Arial"/>
                <w:snapToGrid w:val="0"/>
                <w:sz w:val="20"/>
                <w:szCs w:val="20"/>
                <w:lang w:eastAsia="en-GB"/>
              </w:rPr>
            </w:pPr>
            <w:r w:rsidRPr="00D20E9A">
              <w:rPr>
                <w:rFonts w:eastAsia="Times New Roman" w:cs="Arial"/>
                <w:color w:val="000000"/>
                <w:sz w:val="20"/>
                <w:szCs w:val="20"/>
                <w:lang w:eastAsia="en-GB"/>
              </w:rPr>
              <w:t>Annual Implementation Reports of the relevant Action Plans, EU Reports</w:t>
            </w:r>
          </w:p>
        </w:tc>
      </w:tr>
      <w:tr w:rsidR="007C65AB" w:rsidRPr="00D20E9A" w:rsidTr="007C65AB">
        <w:trPr>
          <w:jc w:val="center"/>
        </w:trPr>
        <w:tc>
          <w:tcPr>
            <w:tcW w:w="1759" w:type="dxa"/>
            <w:shd w:val="clear" w:color="auto" w:fill="auto"/>
          </w:tcPr>
          <w:p w:rsidR="00E81147" w:rsidRPr="00D20E9A" w:rsidRDefault="00E81147" w:rsidP="007C65AB">
            <w:pPr>
              <w:jc w:val="left"/>
              <w:rPr>
                <w:rFonts w:eastAsia="Times New Roman" w:cs="Arial"/>
                <w:b/>
                <w:snapToGrid w:val="0"/>
                <w:sz w:val="20"/>
                <w:szCs w:val="20"/>
                <w:lang w:eastAsia="en-GB"/>
              </w:rPr>
            </w:pPr>
            <w:r w:rsidRPr="00D20E9A">
              <w:rPr>
                <w:rFonts w:eastAsia="Times New Roman" w:cs="Arial"/>
                <w:b/>
                <w:snapToGrid w:val="0"/>
                <w:sz w:val="20"/>
                <w:szCs w:val="20"/>
                <w:lang w:eastAsia="en-GB"/>
              </w:rPr>
              <w:t xml:space="preserve">Macroeconomic stability </w:t>
            </w:r>
          </w:p>
        </w:tc>
        <w:tc>
          <w:tcPr>
            <w:tcW w:w="5103" w:type="dxa"/>
            <w:shd w:val="clear" w:color="auto" w:fill="auto"/>
          </w:tcPr>
          <w:p w:rsidR="00E81147" w:rsidRPr="00D20E9A" w:rsidRDefault="00E81147" w:rsidP="007C65AB">
            <w:pPr>
              <w:pStyle w:val="Default"/>
              <w:rPr>
                <w:rFonts w:ascii="Arial" w:hAnsi="Arial" w:cs="Arial"/>
                <w:snapToGrid w:val="0"/>
                <w:sz w:val="20"/>
                <w:szCs w:val="20"/>
              </w:rPr>
            </w:pPr>
            <w:r w:rsidRPr="00D20E9A">
              <w:rPr>
                <w:rFonts w:ascii="Arial" w:hAnsi="Arial" w:cs="Arial"/>
                <w:sz w:val="20"/>
                <w:szCs w:val="20"/>
              </w:rPr>
              <w:t>Maintenance of a credible and relevant stability-oriented macroeconomic policy or progress made towards restoring key balances</w:t>
            </w:r>
            <w:r w:rsidRPr="00D20E9A">
              <w:rPr>
                <w:rFonts w:ascii="Arial" w:hAnsi="Arial" w:cs="Arial"/>
                <w:snapToGrid w:val="0"/>
                <w:sz w:val="20"/>
                <w:szCs w:val="20"/>
              </w:rPr>
              <w:t>.</w:t>
            </w:r>
          </w:p>
        </w:tc>
        <w:tc>
          <w:tcPr>
            <w:tcW w:w="2329" w:type="dxa"/>
            <w:shd w:val="clear" w:color="auto" w:fill="auto"/>
          </w:tcPr>
          <w:p w:rsidR="00E81147" w:rsidRPr="00D20E9A" w:rsidRDefault="00E81147" w:rsidP="007C65AB">
            <w:pPr>
              <w:jc w:val="left"/>
              <w:rPr>
                <w:rFonts w:eastAsia="Times New Roman" w:cs="Arial"/>
                <w:snapToGrid w:val="0"/>
                <w:sz w:val="20"/>
                <w:szCs w:val="20"/>
                <w:lang w:eastAsia="en-GB"/>
              </w:rPr>
            </w:pPr>
            <w:r w:rsidRPr="00D20E9A">
              <w:rPr>
                <w:rFonts w:eastAsia="Times New Roman" w:cs="Arial"/>
                <w:color w:val="000000"/>
                <w:sz w:val="20"/>
                <w:szCs w:val="20"/>
                <w:lang w:eastAsia="en-GB"/>
              </w:rPr>
              <w:t>IMF, WB, EU Reports</w:t>
            </w:r>
          </w:p>
        </w:tc>
      </w:tr>
      <w:tr w:rsidR="007C65AB" w:rsidRPr="00D20E9A" w:rsidTr="007C65AB">
        <w:trPr>
          <w:jc w:val="center"/>
        </w:trPr>
        <w:tc>
          <w:tcPr>
            <w:tcW w:w="1759" w:type="dxa"/>
            <w:shd w:val="clear" w:color="auto" w:fill="auto"/>
          </w:tcPr>
          <w:p w:rsidR="00E81147" w:rsidRPr="00D20E9A" w:rsidRDefault="00E81147" w:rsidP="007C65AB">
            <w:pPr>
              <w:jc w:val="left"/>
              <w:rPr>
                <w:rFonts w:eastAsia="Times New Roman" w:cs="Arial"/>
                <w:b/>
                <w:snapToGrid w:val="0"/>
                <w:sz w:val="20"/>
                <w:szCs w:val="20"/>
                <w:lang w:eastAsia="en-GB"/>
              </w:rPr>
            </w:pPr>
            <w:r w:rsidRPr="00D20E9A">
              <w:rPr>
                <w:rFonts w:eastAsia="Times New Roman" w:cs="Arial"/>
                <w:b/>
                <w:snapToGrid w:val="0"/>
                <w:sz w:val="20"/>
                <w:szCs w:val="20"/>
                <w:lang w:eastAsia="en-GB"/>
              </w:rPr>
              <w:t>Public financial management</w:t>
            </w:r>
          </w:p>
        </w:tc>
        <w:tc>
          <w:tcPr>
            <w:tcW w:w="5103" w:type="dxa"/>
            <w:shd w:val="clear" w:color="auto" w:fill="auto"/>
          </w:tcPr>
          <w:p w:rsidR="00E81147" w:rsidRPr="00D20E9A" w:rsidRDefault="00E81147" w:rsidP="007C65AB">
            <w:pPr>
              <w:pStyle w:val="Default"/>
              <w:rPr>
                <w:rFonts w:ascii="Arial" w:hAnsi="Arial" w:cs="Arial"/>
                <w:snapToGrid w:val="0"/>
                <w:sz w:val="20"/>
                <w:szCs w:val="20"/>
              </w:rPr>
            </w:pPr>
            <w:r w:rsidRPr="00D20E9A">
              <w:rPr>
                <w:rFonts w:ascii="Arial" w:hAnsi="Arial" w:cs="Arial"/>
                <w:sz w:val="20"/>
                <w:szCs w:val="20"/>
              </w:rPr>
              <w:t>Satisfactory progress in the implementation of reforms to improve public financial management, including domestic revenue mobilisation, and continued relevance and credibility of the reform programme.</w:t>
            </w:r>
          </w:p>
        </w:tc>
        <w:tc>
          <w:tcPr>
            <w:tcW w:w="2329" w:type="dxa"/>
            <w:shd w:val="clear" w:color="auto" w:fill="auto"/>
          </w:tcPr>
          <w:p w:rsidR="00E81147" w:rsidRPr="00D20E9A" w:rsidRDefault="00E81147" w:rsidP="007C65AB">
            <w:pPr>
              <w:jc w:val="left"/>
              <w:rPr>
                <w:rFonts w:eastAsia="Times New Roman" w:cs="Arial"/>
                <w:snapToGrid w:val="0"/>
                <w:sz w:val="20"/>
                <w:szCs w:val="20"/>
                <w:lang w:eastAsia="en-GB"/>
              </w:rPr>
            </w:pPr>
            <w:r w:rsidRPr="00D20E9A">
              <w:rPr>
                <w:rFonts w:eastAsia="Times New Roman" w:cs="Arial"/>
                <w:color w:val="000000"/>
                <w:sz w:val="20"/>
                <w:szCs w:val="20"/>
                <w:lang w:eastAsia="en-GB"/>
              </w:rPr>
              <w:t>EU Delegation, PFM Annual Report</w:t>
            </w:r>
          </w:p>
        </w:tc>
      </w:tr>
      <w:tr w:rsidR="007C65AB" w:rsidRPr="00D20E9A" w:rsidTr="007C65AB">
        <w:trPr>
          <w:jc w:val="center"/>
        </w:trPr>
        <w:tc>
          <w:tcPr>
            <w:tcW w:w="1759" w:type="dxa"/>
            <w:shd w:val="clear" w:color="auto" w:fill="auto"/>
          </w:tcPr>
          <w:p w:rsidR="00E81147" w:rsidRPr="00D20E9A" w:rsidRDefault="00E81147" w:rsidP="007C65AB">
            <w:pPr>
              <w:jc w:val="left"/>
              <w:rPr>
                <w:rFonts w:eastAsia="Times New Roman" w:cs="Arial"/>
                <w:b/>
                <w:snapToGrid w:val="0"/>
                <w:sz w:val="20"/>
                <w:szCs w:val="20"/>
                <w:lang w:eastAsia="en-GB"/>
              </w:rPr>
            </w:pPr>
            <w:r w:rsidRPr="00D20E9A">
              <w:rPr>
                <w:rFonts w:eastAsia="Times New Roman" w:cs="Arial"/>
                <w:b/>
                <w:snapToGrid w:val="0"/>
                <w:sz w:val="20"/>
                <w:szCs w:val="20"/>
                <w:lang w:eastAsia="en-GB"/>
              </w:rPr>
              <w:t>Budget Transparency</w:t>
            </w:r>
          </w:p>
        </w:tc>
        <w:tc>
          <w:tcPr>
            <w:tcW w:w="5103" w:type="dxa"/>
            <w:shd w:val="clear" w:color="auto" w:fill="auto"/>
          </w:tcPr>
          <w:p w:rsidR="00E81147" w:rsidRPr="00D20E9A" w:rsidRDefault="00E81147" w:rsidP="007C65AB">
            <w:pPr>
              <w:jc w:val="left"/>
              <w:rPr>
                <w:rFonts w:eastAsia="Times New Roman" w:cs="Arial"/>
                <w:snapToGrid w:val="0"/>
                <w:sz w:val="20"/>
                <w:szCs w:val="20"/>
                <w:lang w:eastAsia="en-GB"/>
              </w:rPr>
            </w:pPr>
            <w:r w:rsidRPr="00D20E9A">
              <w:rPr>
                <w:rFonts w:eastAsia="Times New Roman" w:cs="Arial"/>
                <w:snapToGrid w:val="0"/>
                <w:sz w:val="20"/>
                <w:szCs w:val="20"/>
                <w:lang w:eastAsia="en-GB"/>
              </w:rPr>
              <w:t>Satisfactory progress with regard to the public availability of accessible, timely, comprehensive, and sound budgetary information.</w:t>
            </w:r>
          </w:p>
        </w:tc>
        <w:tc>
          <w:tcPr>
            <w:tcW w:w="2329" w:type="dxa"/>
            <w:shd w:val="clear" w:color="auto" w:fill="auto"/>
          </w:tcPr>
          <w:p w:rsidR="00E81147" w:rsidRPr="00D20E9A" w:rsidRDefault="00E81147" w:rsidP="007C65AB">
            <w:pPr>
              <w:jc w:val="left"/>
              <w:rPr>
                <w:rFonts w:eastAsia="Times New Roman" w:cs="Arial"/>
                <w:snapToGrid w:val="0"/>
                <w:sz w:val="20"/>
                <w:szCs w:val="20"/>
                <w:lang w:eastAsia="en-GB"/>
              </w:rPr>
            </w:pPr>
            <w:r w:rsidRPr="00D20E9A">
              <w:rPr>
                <w:rFonts w:eastAsia="Times New Roman" w:cs="Arial"/>
                <w:color w:val="000000"/>
                <w:sz w:val="20"/>
                <w:szCs w:val="20"/>
                <w:lang w:eastAsia="en-GB"/>
              </w:rPr>
              <w:t>Open Budget Index, IMF, WB, EU Reports</w:t>
            </w:r>
          </w:p>
        </w:tc>
      </w:tr>
    </w:tbl>
    <w:p w:rsidR="009601AE" w:rsidRPr="00D20E9A" w:rsidRDefault="009601AE" w:rsidP="009601AE"/>
    <w:p w:rsidR="009601AE" w:rsidRPr="00D20E9A" w:rsidRDefault="009601AE" w:rsidP="009601AE"/>
    <w:p w:rsidR="009601AE" w:rsidRPr="00D20E9A" w:rsidRDefault="009601AE" w:rsidP="009601AE">
      <w:pPr>
        <w:sectPr w:rsidR="009601AE" w:rsidRPr="00D20E9A">
          <w:pgSz w:w="11909" w:h="16834" w:code="9"/>
          <w:pgMar w:top="1417" w:right="1417" w:bottom="1417" w:left="1417" w:header="709" w:footer="709" w:gutter="0"/>
          <w:cols w:space="709"/>
        </w:sectPr>
      </w:pPr>
    </w:p>
    <w:p w:rsidR="009601AE" w:rsidRPr="00D20E9A" w:rsidRDefault="009601AE" w:rsidP="009601AE">
      <w:pPr>
        <w:rPr>
          <w:b/>
          <w:bCs/>
          <w:i/>
          <w:iCs/>
          <w:sz w:val="24"/>
          <w:szCs w:val="24"/>
        </w:rPr>
      </w:pPr>
      <w:r w:rsidRPr="00D20E9A">
        <w:rPr>
          <w:b/>
          <w:bCs/>
          <w:i/>
          <w:iCs/>
          <w:sz w:val="24"/>
          <w:szCs w:val="24"/>
        </w:rPr>
        <w:lastRenderedPageBreak/>
        <w:t>b)</w:t>
      </w:r>
      <w:r w:rsidRPr="00D20E9A">
        <w:rPr>
          <w:b/>
          <w:bCs/>
          <w:i/>
          <w:iCs/>
          <w:sz w:val="24"/>
          <w:szCs w:val="24"/>
        </w:rPr>
        <w:tab/>
        <w:t>Specific Policy Conditions</w:t>
      </w:r>
    </w:p>
    <w:p w:rsidR="009601AE" w:rsidRPr="00D20E9A" w:rsidRDefault="009601AE" w:rsidP="009601AE">
      <w:pPr>
        <w:rPr>
          <w:sz w:val="24"/>
          <w:szCs w:val="24"/>
        </w:rPr>
      </w:pPr>
    </w:p>
    <w:p w:rsidR="009601AE" w:rsidRPr="00D20E9A" w:rsidRDefault="009601AE" w:rsidP="009601AE">
      <w:r w:rsidRPr="00D20E9A">
        <w:t>The Specific Conditions</w:t>
      </w:r>
      <w:r w:rsidR="00F932CF" w:rsidRPr="00D20E9A">
        <w:t>/Performance Indicators</w:t>
      </w:r>
      <w:r w:rsidRPr="00D20E9A">
        <w:t xml:space="preserve"> apply to individual </w:t>
      </w:r>
      <w:r w:rsidR="00F932CF" w:rsidRPr="00D20E9A">
        <w:t xml:space="preserve">variable </w:t>
      </w:r>
      <w:r w:rsidRPr="00D20E9A">
        <w:t>tranches. There are no Specific Conditions for the First Instalment, which comprises a fixed tranche only, disbursement of which is dependent upon compliance with the General Conditions. There are, however, Specific Conditions</w:t>
      </w:r>
      <w:r w:rsidR="00F932CF" w:rsidRPr="00D20E9A">
        <w:t>/Performance Indicators</w:t>
      </w:r>
      <w:r w:rsidRPr="00D20E9A">
        <w:t xml:space="preserve"> for </w:t>
      </w:r>
      <w:r w:rsidR="00F932CF" w:rsidRPr="00D20E9A">
        <w:t xml:space="preserve">assessing the level of </w:t>
      </w:r>
      <w:r w:rsidRPr="00D20E9A">
        <w:t>disbursement of each of the variable tranches of the Second, Third</w:t>
      </w:r>
      <w:r w:rsidR="00F932CF" w:rsidRPr="00D20E9A">
        <w:t>,</w:t>
      </w:r>
      <w:r w:rsidRPr="00D20E9A">
        <w:t xml:space="preserve"> Fourth </w:t>
      </w:r>
      <w:r w:rsidR="00F932CF" w:rsidRPr="00D20E9A">
        <w:t xml:space="preserve">and Fifth </w:t>
      </w:r>
      <w:r w:rsidRPr="00D20E9A">
        <w:t>Instalments, each of which also has a fixed tranche</w:t>
      </w:r>
      <w:r w:rsidR="00F932CF" w:rsidRPr="00D20E9A">
        <w:t xml:space="preserve"> released on compliance with the four General Conditions</w:t>
      </w:r>
      <w:r w:rsidRPr="00D20E9A">
        <w:t xml:space="preserve">. </w:t>
      </w:r>
    </w:p>
    <w:p w:rsidR="009601AE" w:rsidRPr="00D20E9A" w:rsidRDefault="009601AE" w:rsidP="009601AE">
      <w:pPr>
        <w:jc w:val="center"/>
        <w:rPr>
          <w:b/>
          <w:bCs/>
          <w:sz w:val="20"/>
          <w:szCs w:val="20"/>
        </w:rPr>
      </w:pPr>
    </w:p>
    <w:p w:rsidR="009601AE" w:rsidRPr="00D20E9A" w:rsidRDefault="00F932CF" w:rsidP="009601AE">
      <w:pPr>
        <w:jc w:val="center"/>
      </w:pPr>
      <w:r w:rsidRPr="00D20E9A">
        <w:rPr>
          <w:b/>
          <w:bCs/>
        </w:rPr>
        <w:t xml:space="preserve">FA Annex </w:t>
      </w:r>
      <w:r w:rsidR="009601AE" w:rsidRPr="00D20E9A">
        <w:rPr>
          <w:b/>
          <w:bCs/>
        </w:rPr>
        <w:t xml:space="preserve">I: Appendix 2 - Table </w:t>
      </w:r>
      <w:r w:rsidRPr="00D20E9A">
        <w:rPr>
          <w:b/>
          <w:bCs/>
        </w:rPr>
        <w:t>D</w:t>
      </w:r>
      <w:r w:rsidR="009601AE" w:rsidRPr="00D20E9A">
        <w:rPr>
          <w:b/>
          <w:bCs/>
        </w:rPr>
        <w:t xml:space="preserve">: </w:t>
      </w:r>
      <w:r w:rsidRPr="00D20E9A">
        <w:rPr>
          <w:b/>
          <w:bCs/>
        </w:rPr>
        <w:t>Performance Indicators and targets for variable tranche disbursement</w:t>
      </w:r>
    </w:p>
    <w:p w:rsidR="009601AE" w:rsidRPr="00D20E9A" w:rsidRDefault="009601AE" w:rsidP="009601AE">
      <w:pPr>
        <w:rPr>
          <w:sz w:val="20"/>
          <w:szCs w:val="20"/>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686"/>
        <w:gridCol w:w="3969"/>
        <w:gridCol w:w="3260"/>
      </w:tblGrid>
      <w:tr w:rsidR="00F932CF" w:rsidRPr="00D20E9A" w:rsidTr="00F932CF">
        <w:tc>
          <w:tcPr>
            <w:tcW w:w="3828" w:type="dxa"/>
            <w:shd w:val="clear" w:color="auto" w:fill="002060"/>
            <w:vAlign w:val="center"/>
          </w:tcPr>
          <w:p w:rsidR="00F932CF" w:rsidRPr="00D20E9A" w:rsidRDefault="00F932CF" w:rsidP="00F932CF">
            <w:pPr>
              <w:jc w:val="center"/>
              <w:rPr>
                <w:rFonts w:eastAsia="Times New Roman" w:cs="Arial"/>
                <w:b/>
                <w:color w:val="FFFFFF"/>
                <w:sz w:val="20"/>
                <w:szCs w:val="20"/>
                <w:lang w:eastAsia="en-GB"/>
              </w:rPr>
            </w:pPr>
            <w:r w:rsidRPr="00D20E9A">
              <w:rPr>
                <w:rFonts w:eastAsia="Times New Roman" w:cs="Arial"/>
                <w:b/>
                <w:color w:val="FFFFFF"/>
                <w:sz w:val="20"/>
                <w:szCs w:val="20"/>
                <w:lang w:eastAsia="en-GB"/>
              </w:rPr>
              <w:t>2019</w:t>
            </w:r>
          </w:p>
        </w:tc>
        <w:tc>
          <w:tcPr>
            <w:tcW w:w="3686" w:type="dxa"/>
            <w:shd w:val="clear" w:color="auto" w:fill="002060"/>
            <w:vAlign w:val="center"/>
          </w:tcPr>
          <w:p w:rsidR="00F932CF" w:rsidRPr="00D20E9A" w:rsidRDefault="00F932CF" w:rsidP="00F932CF">
            <w:pPr>
              <w:jc w:val="center"/>
              <w:rPr>
                <w:rFonts w:eastAsia="Times New Roman" w:cs="Arial"/>
                <w:b/>
                <w:color w:val="FFFFFF"/>
                <w:sz w:val="20"/>
                <w:szCs w:val="20"/>
                <w:lang w:eastAsia="en-GB"/>
              </w:rPr>
            </w:pPr>
            <w:r w:rsidRPr="00D20E9A">
              <w:rPr>
                <w:rFonts w:eastAsia="Times New Roman" w:cs="Arial"/>
                <w:b/>
                <w:color w:val="FFFFFF"/>
                <w:sz w:val="20"/>
                <w:szCs w:val="20"/>
                <w:lang w:eastAsia="en-GB"/>
              </w:rPr>
              <w:t>2020</w:t>
            </w:r>
          </w:p>
        </w:tc>
        <w:tc>
          <w:tcPr>
            <w:tcW w:w="3969" w:type="dxa"/>
            <w:shd w:val="clear" w:color="auto" w:fill="002060"/>
            <w:vAlign w:val="center"/>
          </w:tcPr>
          <w:p w:rsidR="00F932CF" w:rsidRPr="00D20E9A" w:rsidRDefault="00F932CF" w:rsidP="00F932CF">
            <w:pPr>
              <w:jc w:val="center"/>
              <w:rPr>
                <w:rFonts w:eastAsia="Times New Roman" w:cs="Arial"/>
                <w:b/>
                <w:color w:val="FFFFFF"/>
                <w:sz w:val="20"/>
                <w:szCs w:val="20"/>
                <w:lang w:eastAsia="en-GB"/>
              </w:rPr>
            </w:pPr>
            <w:r w:rsidRPr="00D20E9A">
              <w:rPr>
                <w:rFonts w:eastAsia="Times New Roman" w:cs="Arial"/>
                <w:b/>
                <w:color w:val="FFFFFF"/>
                <w:sz w:val="20"/>
                <w:szCs w:val="20"/>
                <w:lang w:eastAsia="en-GB"/>
              </w:rPr>
              <w:t>2021</w:t>
            </w:r>
          </w:p>
        </w:tc>
        <w:tc>
          <w:tcPr>
            <w:tcW w:w="3260" w:type="dxa"/>
            <w:shd w:val="clear" w:color="auto" w:fill="002060"/>
          </w:tcPr>
          <w:p w:rsidR="00F932CF" w:rsidRPr="00D20E9A" w:rsidRDefault="00F932CF" w:rsidP="00F932CF">
            <w:pPr>
              <w:jc w:val="center"/>
              <w:rPr>
                <w:rFonts w:eastAsia="Times New Roman" w:cs="Arial"/>
                <w:b/>
                <w:color w:val="FFFFFF"/>
                <w:sz w:val="20"/>
                <w:szCs w:val="20"/>
                <w:lang w:eastAsia="en-GB"/>
              </w:rPr>
            </w:pPr>
            <w:r w:rsidRPr="00D20E9A">
              <w:rPr>
                <w:rFonts w:eastAsia="Times New Roman" w:cs="Arial"/>
                <w:b/>
                <w:color w:val="FFFFFF"/>
                <w:sz w:val="20"/>
                <w:szCs w:val="20"/>
                <w:lang w:eastAsia="en-GB"/>
              </w:rPr>
              <w:t>2022</w:t>
            </w:r>
          </w:p>
        </w:tc>
      </w:tr>
      <w:tr w:rsidR="00F932CF" w:rsidRPr="00D20E9A" w:rsidTr="004E23ED">
        <w:tc>
          <w:tcPr>
            <w:tcW w:w="14743" w:type="dxa"/>
            <w:gridSpan w:val="4"/>
            <w:tcBorders>
              <w:right w:val="single" w:sz="4" w:space="0" w:color="auto"/>
            </w:tcBorders>
            <w:shd w:val="clear" w:color="auto" w:fill="D9D9D9" w:themeFill="background1" w:themeFillShade="D9"/>
          </w:tcPr>
          <w:p w:rsidR="00F932CF" w:rsidRPr="00D20E9A" w:rsidRDefault="00F932CF" w:rsidP="00F932CF">
            <w:pPr>
              <w:autoSpaceDE w:val="0"/>
              <w:autoSpaceDN w:val="0"/>
              <w:adjustRightInd w:val="0"/>
              <w:jc w:val="left"/>
              <w:rPr>
                <w:rFonts w:eastAsia="Times New Roman" w:cs="Arial"/>
                <w:b/>
                <w:i/>
                <w:sz w:val="20"/>
                <w:szCs w:val="20"/>
              </w:rPr>
            </w:pPr>
            <w:r w:rsidRPr="00D20E9A">
              <w:rPr>
                <w:rFonts w:eastAsia="Times New Roman" w:cs="Arial"/>
                <w:b/>
                <w:i/>
                <w:sz w:val="20"/>
                <w:szCs w:val="20"/>
                <w:lang w:eastAsia="en-GB"/>
              </w:rPr>
              <w:t xml:space="preserve">Objective 1 –  </w:t>
            </w:r>
            <w:r w:rsidRPr="00D20E9A">
              <w:rPr>
                <w:rFonts w:eastAsia="Times New Roman" w:cs="Arial"/>
                <w:b/>
                <w:i/>
                <w:sz w:val="20"/>
                <w:szCs w:val="20"/>
              </w:rPr>
              <w:t>Skills anticipation system operational based on regular national/sectoral and regional skills needs analysis</w:t>
            </w:r>
          </w:p>
        </w:tc>
      </w:tr>
      <w:tr w:rsidR="00F932CF" w:rsidRPr="00D20E9A" w:rsidTr="00F932CF">
        <w:tc>
          <w:tcPr>
            <w:tcW w:w="3828"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Indicator 1.1 </w:t>
            </w:r>
            <w:r w:rsidRPr="00D20E9A">
              <w:rPr>
                <w:rFonts w:eastAsia="Times New Roman" w:cs="Arial"/>
                <w:i/>
                <w:color w:val="000000"/>
                <w:sz w:val="20"/>
                <w:szCs w:val="20"/>
                <w:lang w:eastAsia="en-GB"/>
              </w:rPr>
              <w:t>Availability of information on labour market developments</w:t>
            </w:r>
            <w:r w:rsidRPr="00D20E9A">
              <w:rPr>
                <w:rFonts w:eastAsia="Times New Roman" w:cs="Arial"/>
                <w:i/>
                <w:sz w:val="20"/>
                <w:szCs w:val="20"/>
              </w:rPr>
              <w:t xml:space="preserve"> for policy evidence</w:t>
            </w:r>
          </w:p>
          <w:p w:rsidR="00F932CF" w:rsidRPr="00D20E9A" w:rsidRDefault="00F932CF" w:rsidP="00F932CF">
            <w:pPr>
              <w:jc w:val="left"/>
              <w:rPr>
                <w:rFonts w:eastAsia="Times New Roman" w:cs="Arial"/>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sz w:val="20"/>
                <w:szCs w:val="20"/>
              </w:rPr>
              <w:t xml:space="preserve"> Prototype report on 2017</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xml:space="preserve">: Analytical labour market report available </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Partial fulfilment:</w:t>
            </w:r>
            <w:r w:rsidRPr="00D20E9A">
              <w:rPr>
                <w:rFonts w:eastAsia="Times New Roman" w:cs="Arial"/>
                <w:i/>
                <w:sz w:val="20"/>
                <w:szCs w:val="20"/>
              </w:rPr>
              <w:t xml:space="preserve"> 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Source(s) of verification:</w:t>
            </w:r>
            <w:r w:rsidRPr="00D20E9A">
              <w:rPr>
                <w:rFonts w:eastAsia="Times New Roman" w:cs="Arial"/>
                <w:i/>
                <w:sz w:val="20"/>
                <w:szCs w:val="20"/>
              </w:rPr>
              <w:t xml:space="preserve"> Report published on the LMIS website</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rPr>
              <w:t>0.3M</w:t>
            </w:r>
          </w:p>
        </w:tc>
        <w:tc>
          <w:tcPr>
            <w:tcW w:w="3686" w:type="dxa"/>
            <w:shd w:val="clear" w:color="auto" w:fill="auto"/>
          </w:tcPr>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Indicator 1.2 </w:t>
            </w:r>
            <w:r w:rsidRPr="00D20E9A">
              <w:rPr>
                <w:rFonts w:eastAsia="Times New Roman" w:cs="Arial"/>
                <w:i/>
                <w:sz w:val="20"/>
                <w:szCs w:val="20"/>
                <w:lang w:eastAsia="en-GB"/>
              </w:rPr>
              <w:t>Availability of sector specific future skills needs</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0</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Target:</w:t>
            </w:r>
            <w:r w:rsidRPr="00D20E9A">
              <w:rPr>
                <w:rFonts w:eastAsia="Times New Roman" w:cs="Arial"/>
                <w:i/>
                <w:sz w:val="20"/>
                <w:szCs w:val="20"/>
                <w:lang w:eastAsia="en-GB"/>
              </w:rPr>
              <w:t xml:space="preserve"> Future skills needs assessment in 2 priority economic sectors available</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Partial fulfilment:</w:t>
            </w:r>
            <w:r w:rsidRPr="00D20E9A">
              <w:rPr>
                <w:rFonts w:eastAsia="Times New Roman" w:cs="Arial"/>
                <w:i/>
                <w:sz w:val="20"/>
                <w:szCs w:val="20"/>
                <w:lang w:eastAsia="en-GB"/>
              </w:rPr>
              <w:t xml:space="preserve"> applicable</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sz w:val="20"/>
                <w:szCs w:val="20"/>
              </w:rPr>
              <w:t xml:space="preserve"> Reports published on the LMIS website</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0.5M</w:t>
            </w:r>
            <w:r w:rsidRPr="00D20E9A" w:rsidDel="00BA06DC">
              <w:rPr>
                <w:rFonts w:eastAsia="Times New Roman" w:cs="Arial"/>
                <w:b/>
                <w:i/>
                <w:sz w:val="20"/>
                <w:szCs w:val="20"/>
              </w:rPr>
              <w:t xml:space="preserve"> </w:t>
            </w:r>
          </w:p>
        </w:tc>
        <w:tc>
          <w:tcPr>
            <w:tcW w:w="3969" w:type="dxa"/>
            <w:shd w:val="clear" w:color="auto" w:fill="auto"/>
          </w:tcPr>
          <w:p w:rsidR="00F932CF" w:rsidRPr="00D20E9A" w:rsidRDefault="00806308" w:rsidP="00F932CF">
            <w:pPr>
              <w:jc w:val="left"/>
              <w:rPr>
                <w:rFonts w:eastAsia="Times New Roman" w:cs="Arial"/>
                <w:b/>
                <w:i/>
                <w:sz w:val="20"/>
                <w:szCs w:val="20"/>
                <w:lang w:eastAsia="en-GB"/>
              </w:rPr>
            </w:pPr>
            <w:r>
              <w:rPr>
                <w:rFonts w:eastAsia="Times New Roman" w:cs="Arial"/>
                <w:b/>
                <w:i/>
                <w:sz w:val="20"/>
                <w:szCs w:val="20"/>
                <w:lang w:eastAsia="en-GB"/>
              </w:rPr>
              <w:t xml:space="preserve">Indicator </w:t>
            </w:r>
            <w:r w:rsidR="00F932CF" w:rsidRPr="00D20E9A">
              <w:rPr>
                <w:rFonts w:eastAsia="Times New Roman" w:cs="Arial"/>
                <w:b/>
                <w:i/>
                <w:sz w:val="20"/>
                <w:szCs w:val="20"/>
                <w:lang w:eastAsia="en-GB"/>
              </w:rPr>
              <w:t>1.3</w:t>
            </w:r>
            <w:r w:rsidR="00F932CF" w:rsidRPr="00D20E9A">
              <w:rPr>
                <w:rFonts w:eastAsia="Times New Roman" w:cs="Arial"/>
                <w:i/>
                <w:sz w:val="20"/>
                <w:szCs w:val="20"/>
              </w:rPr>
              <w:t xml:space="preserve"> Availability of information and evidence on job vacancies at the local level </w:t>
            </w:r>
            <w:r w:rsidR="00F932CF" w:rsidRPr="00D20E9A">
              <w:rPr>
                <w:rFonts w:eastAsia="Times New Roman" w:cs="Arial"/>
                <w:b/>
                <w:i/>
                <w:sz w:val="20"/>
                <w:szCs w:val="20"/>
                <w:lang w:eastAsia="en-GB"/>
              </w:rPr>
              <w:t xml:space="preserve"> </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0</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Target:</w:t>
            </w:r>
            <w:r w:rsidRPr="00D20E9A">
              <w:rPr>
                <w:rFonts w:eastAsia="Times New Roman" w:cs="Arial"/>
                <w:i/>
                <w:sz w:val="20"/>
                <w:szCs w:val="20"/>
                <w:lang w:eastAsia="en-GB"/>
              </w:rPr>
              <w:t xml:space="preserve"> 7 SSA/ESS regional centres monitor job vacancies systematically  </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Partial fulfilment:</w:t>
            </w:r>
            <w:r w:rsidRPr="00D20E9A">
              <w:rPr>
                <w:rFonts w:eastAsia="Times New Roman" w:cs="Arial"/>
                <w:i/>
                <w:sz w:val="20"/>
                <w:szCs w:val="20"/>
                <w:lang w:eastAsia="en-GB"/>
              </w:rPr>
              <w:t xml:space="preserve"> applicable</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sz w:val="20"/>
                <w:szCs w:val="20"/>
              </w:rPr>
              <w:t xml:space="preserve"> </w:t>
            </w:r>
            <w:r w:rsidRPr="00D20E9A">
              <w:rPr>
                <w:rFonts w:eastAsia="Times New Roman" w:cs="Arial"/>
                <w:i/>
                <w:color w:val="000000"/>
                <w:sz w:val="20"/>
                <w:szCs w:val="20"/>
                <w:lang w:eastAsia="en-GB"/>
              </w:rPr>
              <w:t xml:space="preserve">‘Vacancy Monitor’ report </w:t>
            </w:r>
            <w:r w:rsidRPr="00D20E9A">
              <w:rPr>
                <w:rFonts w:eastAsia="Times New Roman" w:cs="Arial"/>
                <w:i/>
                <w:sz w:val="20"/>
                <w:szCs w:val="20"/>
              </w:rPr>
              <w:t>published on the SSA website</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rPr>
              <w:t>0.5M</w:t>
            </w:r>
            <w:r w:rsidRPr="00D20E9A" w:rsidDel="00382B00">
              <w:rPr>
                <w:rFonts w:eastAsia="Times New Roman" w:cs="Arial"/>
                <w:b/>
                <w:i/>
                <w:sz w:val="20"/>
                <w:szCs w:val="20"/>
              </w:rPr>
              <w:t xml:space="preserve"> </w:t>
            </w:r>
          </w:p>
        </w:tc>
        <w:tc>
          <w:tcPr>
            <w:tcW w:w="3260" w:type="dxa"/>
            <w:shd w:val="clear" w:color="auto" w:fill="auto"/>
          </w:tcPr>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Indicator 1.4 </w:t>
            </w:r>
            <w:r w:rsidRPr="00D20E9A">
              <w:rPr>
                <w:rFonts w:eastAsia="Times New Roman" w:cs="Arial"/>
                <w:i/>
                <w:sz w:val="20"/>
                <w:szCs w:val="20"/>
                <w:lang w:eastAsia="en-GB"/>
              </w:rPr>
              <w:t xml:space="preserve"> Employment rate of retrained jobseekers</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In 2017, 14% of trainees were employed (M</w:t>
            </w:r>
            <w:proofErr w:type="gramStart"/>
            <w:r w:rsidRPr="00D20E9A">
              <w:rPr>
                <w:rFonts w:eastAsia="Times New Roman" w:cs="Arial"/>
                <w:i/>
                <w:sz w:val="20"/>
                <w:szCs w:val="20"/>
              </w:rPr>
              <w:t>:17</w:t>
            </w:r>
            <w:proofErr w:type="gramEnd"/>
            <w:r w:rsidRPr="00D20E9A">
              <w:rPr>
                <w:rFonts w:eastAsia="Times New Roman" w:cs="Arial"/>
                <w:i/>
                <w:sz w:val="20"/>
                <w:szCs w:val="20"/>
              </w:rPr>
              <w:t>%,  F:12.8%)</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color w:val="000000"/>
                <w:sz w:val="20"/>
                <w:szCs w:val="20"/>
                <w:lang w:eastAsia="en-GB"/>
              </w:rPr>
              <w:t xml:space="preserve">Target: </w:t>
            </w:r>
            <w:r w:rsidRPr="00D20E9A">
              <w:rPr>
                <w:rFonts w:eastAsia="Times New Roman" w:cs="Arial"/>
                <w:i/>
                <w:sz w:val="20"/>
                <w:szCs w:val="20"/>
                <w:lang w:eastAsia="en-GB"/>
              </w:rPr>
              <w:t xml:space="preserve">At least 20% of  jobseekers in the selected regions who completed the retraining programme are employed within 3 months </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Partial fulfilment:</w:t>
            </w:r>
            <w:r w:rsidRPr="00D20E9A">
              <w:rPr>
                <w:rFonts w:eastAsia="Times New Roman" w:cs="Arial"/>
                <w:i/>
                <w:sz w:val="20"/>
                <w:szCs w:val="20"/>
                <w:lang w:eastAsia="en-GB"/>
              </w:rPr>
              <w:t xml:space="preserve"> applicable</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sz w:val="20"/>
                <w:szCs w:val="20"/>
              </w:rPr>
              <w:t xml:space="preserve"> Administrative data from SSA/ESS</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1.0M</w:t>
            </w:r>
            <w:r w:rsidRPr="00D20E9A" w:rsidDel="00382B00">
              <w:rPr>
                <w:rFonts w:eastAsia="Times New Roman" w:cs="Arial"/>
                <w:b/>
                <w:i/>
                <w:sz w:val="20"/>
                <w:szCs w:val="20"/>
              </w:rPr>
              <w:t xml:space="preserve"> </w:t>
            </w:r>
          </w:p>
        </w:tc>
      </w:tr>
      <w:tr w:rsidR="00F932CF" w:rsidRPr="00D20E9A" w:rsidTr="00F932CF">
        <w:tc>
          <w:tcPr>
            <w:tcW w:w="3828" w:type="dxa"/>
            <w:shd w:val="clear" w:color="auto" w:fill="auto"/>
          </w:tcPr>
          <w:p w:rsidR="00F932CF" w:rsidRPr="00D20E9A" w:rsidRDefault="00F932CF" w:rsidP="00F932CF">
            <w:pPr>
              <w:jc w:val="left"/>
              <w:rPr>
                <w:rFonts w:eastAsia="Times New Roman" w:cs="Arial"/>
                <w:b/>
                <w:i/>
                <w:color w:val="000000"/>
                <w:sz w:val="20"/>
                <w:szCs w:val="20"/>
                <w:lang w:eastAsia="en-GB"/>
              </w:rPr>
            </w:pPr>
          </w:p>
        </w:tc>
        <w:tc>
          <w:tcPr>
            <w:tcW w:w="3686" w:type="dxa"/>
            <w:shd w:val="clear" w:color="auto" w:fill="auto"/>
          </w:tcPr>
          <w:p w:rsidR="00F932CF" w:rsidRPr="00D20E9A" w:rsidRDefault="00F932CF" w:rsidP="00F932CF">
            <w:pPr>
              <w:jc w:val="left"/>
              <w:rPr>
                <w:rFonts w:eastAsia="Times New Roman" w:cs="Arial"/>
                <w:b/>
                <w:i/>
                <w:sz w:val="20"/>
                <w:szCs w:val="20"/>
                <w:lang w:eastAsia="en-GB"/>
              </w:rPr>
            </w:pPr>
          </w:p>
        </w:tc>
        <w:tc>
          <w:tcPr>
            <w:tcW w:w="3969" w:type="dxa"/>
            <w:shd w:val="clear" w:color="auto" w:fill="auto"/>
          </w:tcPr>
          <w:p w:rsidR="00F932CF" w:rsidRPr="00D20E9A" w:rsidRDefault="00F932CF" w:rsidP="00F932CF">
            <w:pPr>
              <w:jc w:val="left"/>
              <w:rPr>
                <w:rFonts w:eastAsia="Times New Roman" w:cs="Arial"/>
                <w:b/>
                <w:i/>
                <w:sz w:val="20"/>
                <w:szCs w:val="20"/>
                <w:lang w:eastAsia="en-GB"/>
              </w:rPr>
            </w:pPr>
          </w:p>
        </w:tc>
        <w:tc>
          <w:tcPr>
            <w:tcW w:w="3260"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Indicator 1.5</w:t>
            </w:r>
            <w:r w:rsidR="004E23ED" w:rsidRPr="00D20E9A">
              <w:rPr>
                <w:rFonts w:eastAsia="Times New Roman" w:cs="Arial"/>
                <w:b/>
                <w:i/>
                <w:sz w:val="20"/>
                <w:szCs w:val="20"/>
                <w:lang w:eastAsia="en-GB"/>
              </w:rPr>
              <w:t xml:space="preserve"> </w:t>
            </w:r>
            <w:r w:rsidRPr="00D20E9A">
              <w:rPr>
                <w:rFonts w:eastAsia="Times New Roman" w:cs="Arial"/>
                <w:i/>
                <w:sz w:val="20"/>
                <w:szCs w:val="20"/>
              </w:rPr>
              <w:t>Availability of national skills anticipation  with a 5-year outlook</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 xml:space="preserve">Baseline: </w:t>
            </w:r>
            <w:r w:rsidRPr="00D20E9A">
              <w:rPr>
                <w:rFonts w:eastAsia="Times New Roman" w:cs="Arial"/>
                <w:i/>
                <w:sz w:val="20"/>
                <w:szCs w:val="20"/>
              </w:rPr>
              <w:t>0</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lastRenderedPageBreak/>
              <w:t>Target:</w:t>
            </w:r>
            <w:r w:rsidRPr="00D20E9A">
              <w:rPr>
                <w:rFonts w:eastAsia="Times New Roman" w:cs="Arial"/>
                <w:i/>
                <w:sz w:val="20"/>
                <w:szCs w:val="20"/>
              </w:rPr>
              <w:t xml:space="preserve"> Publication of National Skills Anticipation Report with a 5-year outlook. </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Partial fulfilment:</w:t>
            </w:r>
            <w:r w:rsidRPr="00D20E9A">
              <w:rPr>
                <w:rFonts w:eastAsia="Times New Roman" w:cs="Arial"/>
                <w:i/>
                <w:sz w:val="20"/>
                <w:szCs w:val="20"/>
                <w:lang w:eastAsia="en-GB"/>
              </w:rPr>
              <w:t xml:space="preserve"> 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Source of verification:</w:t>
            </w:r>
            <w:r w:rsidRPr="00D20E9A">
              <w:rPr>
                <w:rFonts w:eastAsia="Times New Roman" w:cs="Arial"/>
                <w:i/>
                <w:sz w:val="20"/>
                <w:szCs w:val="20"/>
                <w:lang w:eastAsia="en-GB"/>
              </w:rPr>
              <w:t xml:space="preserve"> Report</w:t>
            </w:r>
            <w:r w:rsidRPr="00D20E9A">
              <w:rPr>
                <w:rFonts w:eastAsia="Times New Roman" w:cs="Arial"/>
                <w:i/>
                <w:sz w:val="20"/>
                <w:szCs w:val="20"/>
              </w:rPr>
              <w:t xml:space="preserve">  published on the LMIS website</w:t>
            </w: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rPr>
              <w:t>0.5M</w:t>
            </w:r>
            <w:r w:rsidRPr="00D20E9A" w:rsidDel="00382B00">
              <w:rPr>
                <w:rFonts w:eastAsia="Times New Roman" w:cs="Arial"/>
                <w:b/>
                <w:i/>
                <w:sz w:val="20"/>
                <w:szCs w:val="20"/>
              </w:rPr>
              <w:t xml:space="preserve"> </w:t>
            </w:r>
          </w:p>
        </w:tc>
      </w:tr>
      <w:tr w:rsidR="00F932CF" w:rsidRPr="00D20E9A" w:rsidTr="004E23ED">
        <w:tc>
          <w:tcPr>
            <w:tcW w:w="14743" w:type="dxa"/>
            <w:gridSpan w:val="4"/>
            <w:shd w:val="clear" w:color="auto" w:fill="D9D9D9" w:themeFill="background1" w:themeFillShade="D9"/>
          </w:tcPr>
          <w:p w:rsidR="00F932CF" w:rsidRPr="00D20E9A" w:rsidRDefault="00F932CF" w:rsidP="004E23ED">
            <w:pPr>
              <w:autoSpaceDE w:val="0"/>
              <w:autoSpaceDN w:val="0"/>
              <w:adjustRightInd w:val="0"/>
              <w:jc w:val="left"/>
              <w:rPr>
                <w:rFonts w:eastAsia="Times New Roman" w:cs="Arial"/>
                <w:b/>
                <w:i/>
                <w:sz w:val="20"/>
                <w:szCs w:val="20"/>
                <w:lang w:eastAsia="en-GB"/>
              </w:rPr>
            </w:pPr>
            <w:r w:rsidRPr="00D20E9A">
              <w:rPr>
                <w:rFonts w:eastAsia="Times New Roman" w:cs="Arial"/>
                <w:b/>
                <w:i/>
                <w:sz w:val="20"/>
                <w:szCs w:val="20"/>
                <w:lang w:eastAsia="en-GB"/>
              </w:rPr>
              <w:lastRenderedPageBreak/>
              <w:t xml:space="preserve">Objective 2 - </w:t>
            </w:r>
            <w:r w:rsidRPr="00D20E9A">
              <w:rPr>
                <w:rFonts w:eastAsia="Times New Roman" w:cs="Arial"/>
                <w:b/>
                <w:i/>
                <w:sz w:val="20"/>
                <w:szCs w:val="20"/>
              </w:rPr>
              <w:t>Increased availability of career guidance and counselling, job intermediation and labour market integration services</w:t>
            </w:r>
          </w:p>
        </w:tc>
      </w:tr>
      <w:tr w:rsidR="00F932CF" w:rsidRPr="00D20E9A" w:rsidTr="00F932CF">
        <w:trPr>
          <w:trHeight w:val="558"/>
        </w:trPr>
        <w:tc>
          <w:tcPr>
            <w:tcW w:w="3828"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Indicator 2.1 </w:t>
            </w:r>
            <w:r w:rsidRPr="00D20E9A">
              <w:rPr>
                <w:rFonts w:eastAsia="Times New Roman" w:cs="Arial"/>
                <w:i/>
                <w:sz w:val="20"/>
                <w:szCs w:val="20"/>
              </w:rPr>
              <w:t xml:space="preserve">Share of territorial employment offices nationwide applying the new employment service model </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sz w:val="20"/>
                <w:szCs w:val="20"/>
              </w:rPr>
              <w:t>: In 2017, 15 out of 70 territorial units (21%) provides new employment service model.</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xml:space="preserve"> New employment service model is provided by at least 30% of all SSA/ESS territorial units nationwide </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 xml:space="preserve">Partial fulfilment: </w:t>
            </w:r>
            <w:r w:rsidRPr="00D20E9A">
              <w:rPr>
                <w:rFonts w:eastAsia="Times New Roman" w:cs="Arial"/>
                <w:i/>
                <w:sz w:val="20"/>
                <w:szCs w:val="20"/>
              </w:rPr>
              <w:t>applicable</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Source of verification:</w:t>
            </w:r>
            <w:r w:rsidRPr="00D20E9A">
              <w:rPr>
                <w:rFonts w:eastAsia="Times New Roman" w:cs="Arial"/>
                <w:i/>
                <w:sz w:val="20"/>
                <w:szCs w:val="20"/>
                <w:lang w:eastAsia="en-GB"/>
              </w:rPr>
              <w:t xml:space="preserve"> SSA/</w:t>
            </w:r>
            <w:r w:rsidRPr="00D20E9A">
              <w:rPr>
                <w:rFonts w:eastAsia="Times New Roman" w:cs="Arial"/>
                <w:i/>
                <w:sz w:val="20"/>
                <w:szCs w:val="20"/>
              </w:rPr>
              <w:t>ESS Annual Activity Report, published on its website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0.7M</w:t>
            </w:r>
          </w:p>
        </w:tc>
        <w:tc>
          <w:tcPr>
            <w:tcW w:w="3686" w:type="dxa"/>
            <w:shd w:val="clear" w:color="auto" w:fill="auto"/>
          </w:tcPr>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Indicator 2.2</w:t>
            </w:r>
            <w:r w:rsidR="004E23ED" w:rsidRPr="00D20E9A">
              <w:rPr>
                <w:rFonts w:eastAsia="Times New Roman" w:cs="Arial"/>
                <w:b/>
                <w:i/>
                <w:color w:val="000000"/>
                <w:sz w:val="20"/>
                <w:szCs w:val="20"/>
                <w:lang w:eastAsia="en-GB"/>
              </w:rPr>
              <w:t xml:space="preserve"> </w:t>
            </w:r>
            <w:r w:rsidRPr="00D20E9A">
              <w:rPr>
                <w:rFonts w:eastAsia="Times New Roman" w:cs="Arial"/>
                <w:i/>
                <w:color w:val="000000"/>
                <w:sz w:val="20"/>
                <w:szCs w:val="20"/>
                <w:lang w:eastAsia="en-GB"/>
              </w:rPr>
              <w:t>Number of job intermediations provided by employment offices nationwide</w:t>
            </w:r>
          </w:p>
          <w:p w:rsidR="00F932CF" w:rsidRPr="00D20E9A" w:rsidRDefault="00F932CF" w:rsidP="00F932CF">
            <w:pPr>
              <w:jc w:val="left"/>
              <w:rPr>
                <w:rFonts w:eastAsia="Times New Roman" w:cs="Arial"/>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Baseline:</w:t>
            </w:r>
            <w:r w:rsidRPr="00D20E9A">
              <w:rPr>
                <w:rFonts w:eastAsia="Times New Roman" w:cs="Arial"/>
                <w:i/>
                <w:color w:val="000000"/>
                <w:sz w:val="20"/>
                <w:szCs w:val="20"/>
                <w:lang w:eastAsia="en-GB"/>
              </w:rPr>
              <w:t xml:space="preserve"> </w:t>
            </w:r>
            <w:r w:rsidRPr="00D20E9A">
              <w:rPr>
                <w:rFonts w:eastAsia="Times New Roman" w:cs="Arial"/>
                <w:i/>
                <w:snapToGrid w:val="0"/>
                <w:sz w:val="20"/>
                <w:szCs w:val="20"/>
                <w:lang w:eastAsia="en-GB"/>
              </w:rPr>
              <w:t>In 2017, a total of 2469 jobseekers were provided job intermediation services.</w:t>
            </w:r>
          </w:p>
          <w:p w:rsidR="00F932CF" w:rsidRPr="00D20E9A" w:rsidRDefault="00F932CF" w:rsidP="00F932CF">
            <w:pPr>
              <w:jc w:val="left"/>
              <w:rPr>
                <w:rFonts w:eastAsia="Times New Roman" w:cs="Arial"/>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Target:</w:t>
            </w:r>
            <w:r w:rsidRPr="00D20E9A">
              <w:rPr>
                <w:rFonts w:eastAsia="Times New Roman" w:cs="Arial"/>
                <w:i/>
                <w:color w:val="000000"/>
                <w:sz w:val="20"/>
                <w:szCs w:val="20"/>
                <w:lang w:eastAsia="en-GB"/>
              </w:rPr>
              <w:t xml:space="preserve"> At least 10% increase in the total number of job intermediations provided by SSA/ESS offices nationwide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Partial fulfilment:</w:t>
            </w:r>
            <w:r w:rsidRPr="00D20E9A">
              <w:rPr>
                <w:rFonts w:eastAsia="Times New Roman" w:cs="Arial"/>
                <w:i/>
                <w:sz w:val="20"/>
                <w:szCs w:val="20"/>
              </w:rPr>
              <w:t xml:space="preserve"> applicable</w:t>
            </w:r>
          </w:p>
          <w:p w:rsidR="00F932CF" w:rsidRPr="00D20E9A" w:rsidRDefault="00F932CF" w:rsidP="00F932CF">
            <w:pPr>
              <w:jc w:val="left"/>
              <w:rPr>
                <w:rFonts w:eastAsia="Times New Roman" w:cs="Arial"/>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SSA/ESS Annual Activity Report, </w:t>
            </w:r>
            <w:r w:rsidRPr="00D20E9A">
              <w:rPr>
                <w:rFonts w:eastAsia="Times New Roman" w:cs="Arial"/>
                <w:i/>
                <w:sz w:val="20"/>
                <w:szCs w:val="20"/>
              </w:rPr>
              <w:t>published on its website</w:t>
            </w:r>
            <w:r w:rsidRPr="00D20E9A">
              <w:rPr>
                <w:rFonts w:eastAsia="Times New Roman" w:cs="Arial"/>
                <w:i/>
                <w:color w:val="000000"/>
                <w:sz w:val="20"/>
                <w:szCs w:val="20"/>
                <w:lang w:eastAsia="en-GB"/>
              </w:rPr>
              <w:t xml:space="preserve"> </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0.8M</w:t>
            </w:r>
            <w:r w:rsidRPr="00D20E9A" w:rsidDel="00382B00">
              <w:rPr>
                <w:rFonts w:eastAsia="Times New Roman" w:cs="Arial"/>
                <w:b/>
                <w:i/>
                <w:color w:val="000000"/>
                <w:sz w:val="20"/>
                <w:szCs w:val="20"/>
                <w:lang w:eastAsia="en-GB"/>
              </w:rPr>
              <w:t xml:space="preserve"> </w:t>
            </w:r>
          </w:p>
        </w:tc>
        <w:tc>
          <w:tcPr>
            <w:tcW w:w="3969"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Indicator 2.3 </w:t>
            </w:r>
            <w:r w:rsidRPr="00D20E9A">
              <w:rPr>
                <w:rFonts w:eastAsia="Times New Roman" w:cs="Arial"/>
                <w:i/>
                <w:sz w:val="20"/>
                <w:szCs w:val="20"/>
              </w:rPr>
              <w:t xml:space="preserve">Share of territorial employment offices nationwide applying the new employment service model </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sz w:val="20"/>
                <w:szCs w:val="20"/>
              </w:rPr>
              <w:t>: In 2017, 15 out of 70 territorial units (21%) provided new employment service model.</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xml:space="preserve"> New employment service model is provided by at least 60% of all SSA/ESS territorial units nationwide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Partial fulfilment:</w:t>
            </w:r>
            <w:r w:rsidRPr="00D20E9A">
              <w:rPr>
                <w:rFonts w:eastAsia="Times New Roman" w:cs="Arial"/>
                <w:i/>
                <w:sz w:val="20"/>
                <w:szCs w:val="20"/>
              </w:rPr>
              <w:t xml:space="preserve"> applicable</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SSA/</w:t>
            </w:r>
            <w:r w:rsidRPr="00D20E9A">
              <w:rPr>
                <w:rFonts w:eastAsia="Times New Roman" w:cs="Arial"/>
                <w:i/>
                <w:sz w:val="20"/>
                <w:szCs w:val="20"/>
              </w:rPr>
              <w:t xml:space="preserve">ESS Annual Activity Report, published on its website </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rPr>
              <w:t>1.0M</w:t>
            </w:r>
          </w:p>
        </w:tc>
        <w:tc>
          <w:tcPr>
            <w:tcW w:w="3260" w:type="dxa"/>
            <w:shd w:val="clear" w:color="auto" w:fill="auto"/>
          </w:tcPr>
          <w:p w:rsidR="00F932CF" w:rsidRPr="00D20E9A" w:rsidRDefault="00806308" w:rsidP="00F932CF">
            <w:pPr>
              <w:jc w:val="left"/>
              <w:rPr>
                <w:rFonts w:eastAsia="Times New Roman" w:cs="Arial"/>
                <w:i/>
                <w:color w:val="000000"/>
                <w:sz w:val="20"/>
                <w:szCs w:val="20"/>
                <w:lang w:eastAsia="en-GB"/>
              </w:rPr>
            </w:pPr>
            <w:r>
              <w:rPr>
                <w:rFonts w:eastAsia="Times New Roman" w:cs="Arial"/>
                <w:b/>
                <w:i/>
                <w:color w:val="000000"/>
                <w:sz w:val="20"/>
                <w:szCs w:val="20"/>
                <w:lang w:eastAsia="en-GB"/>
              </w:rPr>
              <w:t xml:space="preserve">Indicator </w:t>
            </w:r>
            <w:r w:rsidR="00F932CF" w:rsidRPr="00D20E9A">
              <w:rPr>
                <w:rFonts w:eastAsia="Times New Roman" w:cs="Arial"/>
                <w:b/>
                <w:i/>
                <w:color w:val="000000"/>
                <w:sz w:val="20"/>
                <w:szCs w:val="20"/>
                <w:lang w:eastAsia="en-GB"/>
              </w:rPr>
              <w:t xml:space="preserve">2.5 </w:t>
            </w:r>
            <w:r w:rsidR="00F932CF" w:rsidRPr="00D20E9A">
              <w:rPr>
                <w:rFonts w:eastAsia="Times New Roman" w:cs="Arial"/>
                <w:i/>
                <w:color w:val="000000"/>
                <w:sz w:val="20"/>
                <w:szCs w:val="20"/>
                <w:lang w:eastAsia="en-GB"/>
              </w:rPr>
              <w:t>Employment rate of young people aged 15-29 with vocational education and training nationwide</w:t>
            </w:r>
          </w:p>
          <w:p w:rsidR="00F932CF" w:rsidRPr="00D20E9A" w:rsidRDefault="00F932CF" w:rsidP="00F932CF">
            <w:pPr>
              <w:jc w:val="left"/>
              <w:rPr>
                <w:rFonts w:eastAsia="Times New Roman" w:cs="Arial"/>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sz w:val="20"/>
                <w:szCs w:val="20"/>
              </w:rPr>
              <w:t>Baseline</w:t>
            </w:r>
            <w:r w:rsidRPr="00D20E9A">
              <w:rPr>
                <w:rFonts w:eastAsia="Times New Roman" w:cs="Arial"/>
                <w:i/>
                <w:sz w:val="20"/>
                <w:szCs w:val="20"/>
              </w:rPr>
              <w:t>: Total 51.3% in 2017</w:t>
            </w:r>
          </w:p>
          <w:p w:rsidR="00F932CF" w:rsidRPr="00D20E9A" w:rsidRDefault="00F932CF" w:rsidP="00F932CF">
            <w:pPr>
              <w:jc w:val="left"/>
              <w:rPr>
                <w:rFonts w:eastAsia="Times New Roman" w:cs="Arial"/>
                <w:i/>
                <w:color w:val="000000"/>
                <w:sz w:val="20"/>
                <w:szCs w:val="20"/>
                <w:lang w:eastAsia="en-GB"/>
              </w:rPr>
            </w:pP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Target:</w:t>
            </w:r>
            <w:r w:rsidRPr="00D20E9A">
              <w:rPr>
                <w:rFonts w:eastAsia="Times New Roman" w:cs="Arial"/>
                <w:i/>
                <w:color w:val="000000"/>
                <w:sz w:val="20"/>
                <w:szCs w:val="20"/>
                <w:lang w:eastAsia="en-GB"/>
              </w:rPr>
              <w:t xml:space="preserve"> An increase of at least 10% of the baseline of 2017 in the em</w:t>
            </w:r>
            <w:r w:rsidRPr="00D20E9A">
              <w:rPr>
                <w:rFonts w:eastAsia="Times New Roman" w:cs="Arial"/>
                <w:i/>
                <w:sz w:val="20"/>
                <w:szCs w:val="20"/>
              </w:rPr>
              <w:t>ployment rate of young people aged 15-29 with VET education nationwide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 xml:space="preserve">Partial fulfilment: </w:t>
            </w:r>
            <w:r w:rsidRPr="00D20E9A">
              <w:rPr>
                <w:rFonts w:eastAsia="Times New Roman" w:cs="Arial"/>
                <w:i/>
                <w:sz w:val="20"/>
                <w:szCs w:val="20"/>
              </w:rPr>
              <w:t>applicable</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GEOSTAT LFS</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1.0M</w:t>
            </w:r>
          </w:p>
        </w:tc>
      </w:tr>
      <w:tr w:rsidR="00F932CF" w:rsidRPr="00D20E9A" w:rsidTr="00F932CF">
        <w:tc>
          <w:tcPr>
            <w:tcW w:w="3828" w:type="dxa"/>
            <w:shd w:val="clear" w:color="auto" w:fill="auto"/>
          </w:tcPr>
          <w:p w:rsidR="00F932CF" w:rsidRPr="00D20E9A" w:rsidRDefault="00F932CF" w:rsidP="00F932CF">
            <w:pPr>
              <w:jc w:val="left"/>
              <w:rPr>
                <w:rFonts w:eastAsia="Times New Roman" w:cs="Arial"/>
                <w:b/>
                <w:i/>
                <w:color w:val="000000"/>
                <w:sz w:val="20"/>
                <w:szCs w:val="20"/>
                <w:lang w:eastAsia="en-GB"/>
              </w:rPr>
            </w:pPr>
          </w:p>
        </w:tc>
        <w:tc>
          <w:tcPr>
            <w:tcW w:w="3686" w:type="dxa"/>
            <w:shd w:val="clear" w:color="auto" w:fill="auto"/>
          </w:tcPr>
          <w:p w:rsidR="00F932CF" w:rsidRPr="00D20E9A" w:rsidRDefault="00F932CF" w:rsidP="00F932CF">
            <w:pPr>
              <w:jc w:val="left"/>
              <w:rPr>
                <w:rFonts w:eastAsia="Times New Roman" w:cs="Arial"/>
                <w:b/>
                <w:i/>
                <w:color w:val="000000"/>
                <w:sz w:val="20"/>
                <w:szCs w:val="20"/>
                <w:lang w:eastAsia="en-GB"/>
              </w:rPr>
            </w:pPr>
          </w:p>
        </w:tc>
        <w:tc>
          <w:tcPr>
            <w:tcW w:w="3969" w:type="dxa"/>
            <w:shd w:val="clear" w:color="auto" w:fill="auto"/>
          </w:tcPr>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Indicator 2.4</w:t>
            </w:r>
            <w:r w:rsidRPr="00D20E9A">
              <w:rPr>
                <w:rFonts w:eastAsia="Times New Roman" w:cs="Arial"/>
                <w:i/>
                <w:color w:val="000000"/>
                <w:sz w:val="20"/>
                <w:szCs w:val="20"/>
                <w:lang w:eastAsia="en-GB"/>
              </w:rPr>
              <w:t xml:space="preserve"> Number of job placements brokered by employment offices nationwide</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sz w:val="20"/>
                <w:szCs w:val="20"/>
                <w:lang w:eastAsia="en-GB"/>
              </w:rPr>
              <w:t>Baseline:</w:t>
            </w:r>
            <w:r w:rsidRPr="00D20E9A">
              <w:rPr>
                <w:rFonts w:eastAsia="Times New Roman" w:cs="Arial"/>
                <w:i/>
                <w:sz w:val="20"/>
                <w:szCs w:val="20"/>
                <w:lang w:eastAsia="en-GB"/>
              </w:rPr>
              <w:t xml:space="preserve"> In 2017, </w:t>
            </w:r>
            <w:r w:rsidRPr="00D20E9A">
              <w:rPr>
                <w:rFonts w:cs="Arial"/>
                <w:i/>
                <w:snapToGrid w:val="0"/>
                <w:sz w:val="20"/>
                <w:szCs w:val="20"/>
                <w:lang w:eastAsia="en-GB"/>
              </w:rPr>
              <w:t xml:space="preserve">1775 job placements, </w:t>
            </w:r>
            <w:r w:rsidRPr="00D20E9A">
              <w:rPr>
                <w:rFonts w:cs="Arial"/>
                <w:i/>
                <w:snapToGrid w:val="0"/>
                <w:sz w:val="20"/>
                <w:szCs w:val="20"/>
                <w:lang w:eastAsia="en-GB"/>
              </w:rPr>
              <w:lastRenderedPageBreak/>
              <w:t>970 of which were women (54.6%)</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trike/>
                <w:color w:val="000000"/>
                <w:sz w:val="20"/>
                <w:szCs w:val="20"/>
                <w:lang w:eastAsia="en-GB"/>
              </w:rPr>
            </w:pPr>
            <w:r w:rsidRPr="00D20E9A">
              <w:rPr>
                <w:rFonts w:eastAsia="Times New Roman" w:cs="Arial"/>
                <w:b/>
                <w:i/>
                <w:color w:val="000000"/>
                <w:sz w:val="20"/>
                <w:szCs w:val="20"/>
                <w:lang w:eastAsia="en-GB"/>
              </w:rPr>
              <w:t xml:space="preserve">Target: </w:t>
            </w:r>
            <w:r w:rsidRPr="00D20E9A">
              <w:rPr>
                <w:rFonts w:eastAsia="Times New Roman" w:cs="Arial"/>
                <w:i/>
                <w:color w:val="000000"/>
                <w:sz w:val="20"/>
                <w:szCs w:val="20"/>
                <w:lang w:eastAsia="en-GB"/>
              </w:rPr>
              <w:t xml:space="preserve">At least 50% increase of the total number of job placements brokered by SSA/ESS offices nationwide  </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Partial fulfilment:</w:t>
            </w:r>
            <w:r w:rsidRPr="00D20E9A">
              <w:rPr>
                <w:rFonts w:eastAsia="Times New Roman" w:cs="Arial"/>
                <w:i/>
                <w:sz w:val="20"/>
                <w:szCs w:val="20"/>
              </w:rPr>
              <w:t xml:space="preserve"> applicable</w:t>
            </w:r>
          </w:p>
          <w:p w:rsidR="00F932CF" w:rsidRPr="00D20E9A" w:rsidRDefault="00F932CF" w:rsidP="00F932CF">
            <w:pPr>
              <w:jc w:val="left"/>
              <w:rPr>
                <w:rFonts w:eastAsia="Times New Roman" w:cs="Arial"/>
                <w:i/>
                <w:strike/>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Source of verification: </w:t>
            </w:r>
            <w:r w:rsidRPr="00D20E9A">
              <w:rPr>
                <w:rFonts w:eastAsia="Times New Roman" w:cs="Arial"/>
                <w:i/>
                <w:color w:val="000000"/>
                <w:sz w:val="20"/>
                <w:szCs w:val="20"/>
                <w:lang w:eastAsia="en-GB"/>
              </w:rPr>
              <w:t xml:space="preserve">SSA/ESS Annual Activity Report, </w:t>
            </w:r>
            <w:r w:rsidRPr="00D20E9A">
              <w:rPr>
                <w:rFonts w:eastAsia="Times New Roman" w:cs="Arial"/>
                <w:i/>
                <w:sz w:val="20"/>
                <w:szCs w:val="20"/>
              </w:rPr>
              <w:t>published on its website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i/>
                <w:color w:val="000000"/>
                <w:sz w:val="20"/>
                <w:szCs w:val="20"/>
                <w:lang w:eastAsia="en-GB"/>
              </w:rPr>
              <w:t>Weight or amount allocated:</w:t>
            </w: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lang w:eastAsia="en-GB"/>
              </w:rPr>
              <w:t>1.0M</w:t>
            </w:r>
          </w:p>
        </w:tc>
        <w:tc>
          <w:tcPr>
            <w:tcW w:w="3260" w:type="dxa"/>
            <w:shd w:val="clear" w:color="auto" w:fill="auto"/>
          </w:tcPr>
          <w:p w:rsidR="00F932CF" w:rsidRPr="00D20E9A" w:rsidRDefault="00F932CF" w:rsidP="00F932CF">
            <w:pPr>
              <w:jc w:val="left"/>
              <w:rPr>
                <w:rFonts w:eastAsia="Times New Roman" w:cs="Arial"/>
                <w:b/>
                <w:i/>
                <w:color w:val="000000"/>
                <w:sz w:val="20"/>
                <w:szCs w:val="20"/>
                <w:lang w:eastAsia="en-GB"/>
              </w:rPr>
            </w:pPr>
          </w:p>
        </w:tc>
      </w:tr>
      <w:tr w:rsidR="00F932CF" w:rsidRPr="00D20E9A" w:rsidTr="004E23ED">
        <w:trPr>
          <w:trHeight w:val="201"/>
        </w:trPr>
        <w:tc>
          <w:tcPr>
            <w:tcW w:w="14743" w:type="dxa"/>
            <w:gridSpan w:val="4"/>
            <w:shd w:val="clear" w:color="auto" w:fill="D9D9D9" w:themeFill="background1" w:themeFillShade="D9"/>
          </w:tcPr>
          <w:p w:rsidR="00F932CF" w:rsidRPr="00D20E9A" w:rsidRDefault="00F932CF" w:rsidP="004E23ED">
            <w:pPr>
              <w:autoSpaceDE w:val="0"/>
              <w:autoSpaceDN w:val="0"/>
              <w:adjustRightInd w:val="0"/>
              <w:jc w:val="left"/>
              <w:rPr>
                <w:rFonts w:eastAsia="Times New Roman" w:cs="Arial"/>
                <w:b/>
                <w:i/>
                <w:sz w:val="20"/>
                <w:szCs w:val="20"/>
                <w:lang w:eastAsia="en-GB"/>
              </w:rPr>
            </w:pPr>
            <w:r w:rsidRPr="00D20E9A">
              <w:rPr>
                <w:rFonts w:eastAsia="Times New Roman" w:cs="Arial"/>
                <w:b/>
                <w:i/>
                <w:sz w:val="20"/>
                <w:szCs w:val="20"/>
                <w:lang w:eastAsia="en-GB"/>
              </w:rPr>
              <w:lastRenderedPageBreak/>
              <w:t>Objective</w:t>
            </w:r>
            <w:r w:rsidR="00806308">
              <w:rPr>
                <w:rFonts w:eastAsia="Times New Roman" w:cs="Arial"/>
                <w:b/>
                <w:i/>
                <w:sz w:val="20"/>
                <w:szCs w:val="20"/>
                <w:lang w:eastAsia="en-GB"/>
              </w:rPr>
              <w:t xml:space="preserve"> </w:t>
            </w:r>
            <w:r w:rsidRPr="00D20E9A">
              <w:rPr>
                <w:rFonts w:eastAsia="Times New Roman" w:cs="Arial"/>
                <w:b/>
                <w:i/>
                <w:sz w:val="20"/>
                <w:szCs w:val="20"/>
                <w:lang w:eastAsia="en-GB"/>
              </w:rPr>
              <w:t xml:space="preserve">3 - </w:t>
            </w:r>
            <w:r w:rsidRPr="00D20E9A">
              <w:rPr>
                <w:rFonts w:eastAsia="Times New Roman" w:cs="Arial"/>
                <w:b/>
                <w:i/>
                <w:sz w:val="20"/>
                <w:szCs w:val="20"/>
              </w:rPr>
              <w:t>Flexible skills development system including both private and public provision based on the needs of learners and employers</w:t>
            </w:r>
          </w:p>
        </w:tc>
      </w:tr>
      <w:tr w:rsidR="00F932CF" w:rsidRPr="00D20E9A" w:rsidTr="00F932CF">
        <w:tc>
          <w:tcPr>
            <w:tcW w:w="3828" w:type="dxa"/>
            <w:shd w:val="clear" w:color="auto" w:fill="auto"/>
          </w:tcPr>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Indicator 3.1</w:t>
            </w:r>
            <w:r w:rsidRPr="00D20E9A">
              <w:rPr>
                <w:rFonts w:eastAsia="Times New Roman" w:cs="Arial"/>
                <w:i/>
                <w:color w:val="000000"/>
                <w:sz w:val="20"/>
                <w:szCs w:val="20"/>
                <w:lang w:eastAsia="en-GB"/>
              </w:rPr>
              <w:t xml:space="preserve"> Availability of  evidence and analysis on socioeconomic indicators of VET students</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sz w:val="20"/>
                <w:szCs w:val="20"/>
              </w:rPr>
              <w:t>Baseline</w:t>
            </w:r>
            <w:r w:rsidRPr="00D20E9A">
              <w:rPr>
                <w:rFonts w:eastAsia="Times New Roman" w:cs="Arial"/>
                <w:i/>
                <w:sz w:val="20"/>
                <w:szCs w:val="20"/>
              </w:rPr>
              <w:t>: 0</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Target:</w:t>
            </w:r>
            <w:r w:rsidRPr="00D20E9A">
              <w:rPr>
                <w:rFonts w:eastAsia="Times New Roman" w:cs="Arial"/>
                <w:i/>
                <w:color w:val="000000"/>
                <w:sz w:val="20"/>
                <w:szCs w:val="20"/>
                <w:lang w:eastAsia="en-GB"/>
              </w:rPr>
              <w:t xml:space="preserve"> The </w:t>
            </w:r>
            <w:proofErr w:type="spellStart"/>
            <w:r w:rsidRPr="00D20E9A">
              <w:rPr>
                <w:rFonts w:eastAsia="Times New Roman" w:cs="Arial"/>
                <w:i/>
                <w:color w:val="000000"/>
                <w:sz w:val="20"/>
                <w:szCs w:val="20"/>
                <w:lang w:eastAsia="en-GB"/>
              </w:rPr>
              <w:t>MoESCS</w:t>
            </w:r>
            <w:proofErr w:type="spellEnd"/>
            <w:r w:rsidRPr="00D20E9A">
              <w:rPr>
                <w:rFonts w:eastAsia="Times New Roman" w:cs="Arial"/>
                <w:i/>
                <w:color w:val="000000"/>
                <w:sz w:val="20"/>
                <w:szCs w:val="20"/>
                <w:lang w:eastAsia="en-GB"/>
              </w:rPr>
              <w:t xml:space="preserve"> assessment report on socio-</w:t>
            </w:r>
            <w:r w:rsidRPr="00D20E9A">
              <w:rPr>
                <w:rFonts w:eastAsia="Times New Roman" w:cs="Arial"/>
                <w:i/>
                <w:sz w:val="20"/>
                <w:szCs w:val="20"/>
              </w:rPr>
              <w:t xml:space="preserve">economic background of VET students available  for policy evidence </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Source of verification: </w:t>
            </w:r>
            <w:r w:rsidRPr="00D20E9A">
              <w:rPr>
                <w:rFonts w:eastAsia="Times New Roman" w:cs="Arial"/>
                <w:i/>
                <w:color w:val="000000"/>
                <w:sz w:val="20"/>
                <w:szCs w:val="20"/>
                <w:lang w:eastAsia="en-GB"/>
              </w:rPr>
              <w:t xml:space="preserve">Report published </w:t>
            </w:r>
            <w:r w:rsidRPr="00D20E9A">
              <w:rPr>
                <w:rFonts w:eastAsia="Times New Roman" w:cs="Arial"/>
                <w:i/>
                <w:sz w:val="20"/>
                <w:szCs w:val="20"/>
              </w:rPr>
              <w:t xml:space="preserve">on the </w:t>
            </w:r>
            <w:proofErr w:type="spellStart"/>
            <w:r w:rsidRPr="00D20E9A">
              <w:rPr>
                <w:rFonts w:eastAsia="Times New Roman" w:cs="Arial"/>
                <w:i/>
                <w:sz w:val="20"/>
                <w:szCs w:val="20"/>
              </w:rPr>
              <w:t>MoESCS</w:t>
            </w:r>
            <w:proofErr w:type="spellEnd"/>
            <w:r w:rsidRPr="00D20E9A">
              <w:rPr>
                <w:rFonts w:eastAsia="Times New Roman" w:cs="Arial"/>
                <w:i/>
                <w:sz w:val="20"/>
                <w:szCs w:val="20"/>
              </w:rPr>
              <w:t xml:space="preserve"> website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rPr>
              <w:t>0.3M</w:t>
            </w:r>
            <w:r w:rsidRPr="00D20E9A" w:rsidDel="00095C6D">
              <w:rPr>
                <w:rFonts w:eastAsia="Times New Roman" w:cs="Arial"/>
                <w:b/>
                <w:i/>
                <w:sz w:val="20"/>
                <w:szCs w:val="20"/>
              </w:rPr>
              <w:t xml:space="preserve"> </w:t>
            </w:r>
          </w:p>
        </w:tc>
        <w:tc>
          <w:tcPr>
            <w:tcW w:w="3686" w:type="dxa"/>
            <w:shd w:val="clear" w:color="auto" w:fill="auto"/>
          </w:tcPr>
          <w:p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Indicator 3.3</w:t>
            </w:r>
            <w:r w:rsidRPr="00D20E9A">
              <w:rPr>
                <w:rFonts w:eastAsia="Times New Roman" w:cs="Arial"/>
                <w:i/>
                <w:sz w:val="20"/>
                <w:szCs w:val="20"/>
              </w:rPr>
              <w:t xml:space="preserve"> Number of VET students with special needs</w:t>
            </w:r>
          </w:p>
          <w:p w:rsidR="00F932CF" w:rsidRPr="00D20E9A" w:rsidRDefault="00F932CF" w:rsidP="00F932CF">
            <w:pPr>
              <w:autoSpaceDE w:val="0"/>
              <w:autoSpaceDN w:val="0"/>
              <w:adjustRightInd w:val="0"/>
              <w:jc w:val="left"/>
              <w:rPr>
                <w:rFonts w:eastAsia="Times New Roman" w:cs="Arial"/>
                <w:i/>
                <w:sz w:val="20"/>
                <w:szCs w:val="20"/>
              </w:rPr>
            </w:pPr>
          </w:p>
          <w:p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color w:val="4F81BD"/>
                <w:sz w:val="20"/>
                <w:szCs w:val="20"/>
              </w:rPr>
              <w:t xml:space="preserve"> </w:t>
            </w:r>
            <w:r w:rsidRPr="00D20E9A">
              <w:rPr>
                <w:rFonts w:eastAsia="Times New Roman" w:cs="Arial"/>
                <w:i/>
                <w:sz w:val="20"/>
                <w:szCs w:val="20"/>
              </w:rPr>
              <w:t>247 students in 2017</w:t>
            </w:r>
          </w:p>
          <w:p w:rsidR="00F932CF" w:rsidRPr="00D20E9A" w:rsidRDefault="00F932CF" w:rsidP="00F932CF">
            <w:pPr>
              <w:autoSpaceDE w:val="0"/>
              <w:autoSpaceDN w:val="0"/>
              <w:adjustRightInd w:val="0"/>
              <w:jc w:val="left"/>
              <w:rPr>
                <w:rFonts w:eastAsia="Times New Roman" w:cs="Arial"/>
                <w:b/>
                <w:i/>
                <w:sz w:val="20"/>
                <w:szCs w:val="20"/>
              </w:rPr>
            </w:pPr>
          </w:p>
          <w:p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At least 20% increase of VET students with special needs</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autoSpaceDE w:val="0"/>
              <w:autoSpaceDN w:val="0"/>
              <w:adjustRightInd w:val="0"/>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 xml:space="preserve"> Administrative data from EMIS/ </w:t>
            </w:r>
            <w:proofErr w:type="spellStart"/>
            <w:r w:rsidRPr="00D20E9A">
              <w:rPr>
                <w:rFonts w:eastAsia="Times New Roman" w:cs="Arial"/>
                <w:i/>
                <w:sz w:val="20"/>
                <w:szCs w:val="20"/>
                <w:lang w:eastAsia="en-GB"/>
              </w:rPr>
              <w:t>MoESCS</w:t>
            </w:r>
            <w:proofErr w:type="spellEnd"/>
            <w:r w:rsidRPr="00D20E9A">
              <w:rPr>
                <w:rFonts w:eastAsia="Times New Roman" w:cs="Arial"/>
                <w:i/>
                <w:sz w:val="20"/>
                <w:szCs w:val="20"/>
                <w:lang w:eastAsia="en-GB"/>
              </w:rPr>
              <w:t xml:space="preserve"> </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0.7M</w:t>
            </w:r>
            <w:r w:rsidRPr="00D20E9A" w:rsidDel="006761AE">
              <w:rPr>
                <w:rFonts w:eastAsia="Times New Roman" w:cs="Arial"/>
                <w:b/>
                <w:i/>
                <w:sz w:val="20"/>
                <w:szCs w:val="20"/>
              </w:rPr>
              <w:t xml:space="preserve"> </w:t>
            </w:r>
          </w:p>
        </w:tc>
        <w:tc>
          <w:tcPr>
            <w:tcW w:w="3969" w:type="dxa"/>
            <w:shd w:val="clear" w:color="auto" w:fill="auto"/>
          </w:tcPr>
          <w:p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Indicator 3.4:</w:t>
            </w:r>
            <w:r w:rsidRPr="00D20E9A">
              <w:rPr>
                <w:rFonts w:eastAsia="Times New Roman" w:cs="Arial"/>
                <w:i/>
                <w:sz w:val="20"/>
                <w:szCs w:val="20"/>
              </w:rPr>
              <w:t xml:space="preserve"> Share of authorised VET providers delivering short-term LLL courses</w:t>
            </w:r>
          </w:p>
          <w:p w:rsidR="00F932CF" w:rsidRPr="00D20E9A" w:rsidRDefault="00F932CF" w:rsidP="00F932CF">
            <w:pPr>
              <w:autoSpaceDE w:val="0"/>
              <w:autoSpaceDN w:val="0"/>
              <w:adjustRightInd w:val="0"/>
              <w:jc w:val="left"/>
              <w:rPr>
                <w:rFonts w:eastAsia="Times New Roman" w:cs="Arial"/>
                <w:b/>
                <w:i/>
                <w:sz w:val="20"/>
                <w:szCs w:val="20"/>
              </w:rPr>
            </w:pPr>
          </w:p>
          <w:p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sz w:val="20"/>
                <w:szCs w:val="20"/>
              </w:rPr>
              <w:t xml:space="preserve"> 0</w:t>
            </w:r>
          </w:p>
          <w:p w:rsidR="00F932CF" w:rsidRPr="00D20E9A" w:rsidRDefault="00F932CF" w:rsidP="00F932CF">
            <w:pPr>
              <w:autoSpaceDE w:val="0"/>
              <w:autoSpaceDN w:val="0"/>
              <w:adjustRightInd w:val="0"/>
              <w:jc w:val="left"/>
              <w:rPr>
                <w:rFonts w:eastAsia="Times New Roman" w:cs="Arial"/>
                <w:b/>
                <w:i/>
                <w:sz w:val="20"/>
                <w:szCs w:val="20"/>
              </w:rPr>
            </w:pPr>
          </w:p>
          <w:p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xml:space="preserve"> At least 50% of authorised VET providers deliver short-term courses for LLL </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autoSpaceDE w:val="0"/>
              <w:autoSpaceDN w:val="0"/>
              <w:adjustRightInd w:val="0"/>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 xml:space="preserve"> Administrative data from </w:t>
            </w:r>
            <w:proofErr w:type="spellStart"/>
            <w:r w:rsidRPr="00D20E9A">
              <w:rPr>
                <w:rFonts w:eastAsia="Times New Roman" w:cs="Arial"/>
                <w:i/>
                <w:sz w:val="20"/>
                <w:szCs w:val="20"/>
                <w:lang w:eastAsia="en-GB"/>
              </w:rPr>
              <w:t>MoESCS</w:t>
            </w:r>
            <w:proofErr w:type="spellEnd"/>
            <w:r w:rsidRPr="00D20E9A">
              <w:rPr>
                <w:rFonts w:eastAsia="Times New Roman" w:cs="Arial"/>
                <w:i/>
                <w:sz w:val="20"/>
                <w:szCs w:val="20"/>
                <w:lang w:eastAsia="en-GB"/>
              </w:rPr>
              <w:t xml:space="preserve"> (EMIS) and/or </w:t>
            </w:r>
            <w:proofErr w:type="spellStart"/>
            <w:r w:rsidR="00806308" w:rsidRPr="00D20E9A">
              <w:rPr>
                <w:rFonts w:eastAsia="Times New Roman" w:cs="Arial"/>
                <w:i/>
                <w:sz w:val="20"/>
                <w:szCs w:val="20"/>
                <w:lang w:eastAsia="en-GB"/>
              </w:rPr>
              <w:t>MoIDPLHSA</w:t>
            </w:r>
            <w:proofErr w:type="spellEnd"/>
            <w:r w:rsidRPr="00D20E9A">
              <w:rPr>
                <w:rFonts w:eastAsia="Times New Roman" w:cs="Arial"/>
                <w:i/>
                <w:sz w:val="20"/>
                <w:szCs w:val="20"/>
                <w:lang w:eastAsia="en-GB"/>
              </w:rPr>
              <w:t xml:space="preserve"> </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1.0M</w:t>
            </w:r>
          </w:p>
        </w:tc>
        <w:tc>
          <w:tcPr>
            <w:tcW w:w="3260" w:type="dxa"/>
            <w:shd w:val="clear" w:color="auto" w:fill="auto"/>
          </w:tcPr>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Indicator 3.5 </w:t>
            </w:r>
            <w:r w:rsidRPr="00D20E9A">
              <w:rPr>
                <w:rFonts w:eastAsia="Times New Roman" w:cs="Arial"/>
                <w:i/>
                <w:sz w:val="20"/>
                <w:szCs w:val="20"/>
                <w:lang w:eastAsia="en-GB"/>
              </w:rPr>
              <w:t>Average completion rate in formal VET programmes</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69% completion rate in 2017</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Target</w:t>
            </w:r>
            <w:r w:rsidRPr="00D20E9A">
              <w:rPr>
                <w:rFonts w:eastAsia="Times New Roman" w:cs="Arial"/>
                <w:i/>
                <w:sz w:val="20"/>
                <w:szCs w:val="20"/>
                <w:lang w:eastAsia="en-GB"/>
              </w:rPr>
              <w:t>: At least 5 percentage point increase in the average completion rate in formal VET programmes</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 xml:space="preserve">Administrative data from </w:t>
            </w:r>
            <w:proofErr w:type="spellStart"/>
            <w:r w:rsidRPr="00D20E9A">
              <w:rPr>
                <w:rFonts w:eastAsia="Times New Roman" w:cs="Arial"/>
                <w:i/>
                <w:color w:val="000000"/>
                <w:sz w:val="20"/>
                <w:szCs w:val="20"/>
                <w:lang w:eastAsia="en-GB"/>
              </w:rPr>
              <w:t>MoESCS</w:t>
            </w:r>
            <w:proofErr w:type="spellEnd"/>
            <w:r w:rsidRPr="00D20E9A">
              <w:rPr>
                <w:rFonts w:eastAsia="Times New Roman" w:cs="Arial"/>
                <w:i/>
                <w:sz w:val="20"/>
                <w:szCs w:val="20"/>
                <w:lang w:eastAsia="en-GB"/>
              </w:rPr>
              <w:t xml:space="preserve"> </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napToGrid w:val="0"/>
                <w:sz w:val="20"/>
                <w:szCs w:val="20"/>
                <w:lang w:eastAsia="en-GB"/>
              </w:rPr>
            </w:pPr>
            <w:r w:rsidRPr="00D20E9A">
              <w:rPr>
                <w:rFonts w:eastAsia="Times New Roman" w:cs="Arial"/>
                <w:b/>
                <w:i/>
                <w:sz w:val="20"/>
                <w:szCs w:val="20"/>
              </w:rPr>
              <w:t>0.5M</w:t>
            </w:r>
          </w:p>
        </w:tc>
      </w:tr>
      <w:tr w:rsidR="00F932CF" w:rsidRPr="00D20E9A" w:rsidTr="00F932CF">
        <w:tc>
          <w:tcPr>
            <w:tcW w:w="3828"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 xml:space="preserve">Indicator 3.2 </w:t>
            </w:r>
            <w:r w:rsidRPr="00D20E9A">
              <w:rPr>
                <w:rFonts w:eastAsia="Times New Roman" w:cs="Arial"/>
                <w:i/>
                <w:sz w:val="20"/>
                <w:szCs w:val="20"/>
              </w:rPr>
              <w:t>Number of VET teachers who completed a full course on pedagogy</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color w:val="4F81BD"/>
                <w:sz w:val="20"/>
                <w:szCs w:val="20"/>
              </w:rPr>
              <w:t xml:space="preserve"> </w:t>
            </w:r>
            <w:r w:rsidRPr="00D20E9A">
              <w:rPr>
                <w:rFonts w:eastAsia="Times New Roman" w:cs="Arial"/>
                <w:i/>
                <w:sz w:val="20"/>
                <w:szCs w:val="20"/>
              </w:rPr>
              <w:t>152 teachers in 2017</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At least 400</w:t>
            </w:r>
            <w:r w:rsidRPr="00D20E9A">
              <w:rPr>
                <w:rFonts w:eastAsia="Times New Roman" w:cs="Arial"/>
                <w:i/>
                <w:sz w:val="20"/>
                <w:szCs w:val="20"/>
                <w:lang w:eastAsia="en-GB"/>
              </w:rPr>
              <w:t xml:space="preserve"> </w:t>
            </w:r>
            <w:r w:rsidRPr="00D20E9A">
              <w:rPr>
                <w:rFonts w:eastAsia="Times New Roman" w:cs="Arial"/>
                <w:i/>
                <w:sz w:val="20"/>
                <w:szCs w:val="20"/>
              </w:rPr>
              <w:t>VET teachers  have completed a full course on pedagogy</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lastRenderedPageBreak/>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 xml:space="preserve"> Administrative data from TPDC/ </w:t>
            </w:r>
            <w:proofErr w:type="spellStart"/>
            <w:r w:rsidRPr="00D20E9A">
              <w:rPr>
                <w:rFonts w:eastAsia="Times New Roman" w:cs="Arial"/>
                <w:i/>
                <w:sz w:val="20"/>
                <w:szCs w:val="20"/>
                <w:lang w:eastAsia="en-GB"/>
              </w:rPr>
              <w:t>MoESCS</w:t>
            </w:r>
            <w:proofErr w:type="spellEnd"/>
            <w:r w:rsidRPr="00D20E9A">
              <w:rPr>
                <w:rFonts w:eastAsia="Times New Roman" w:cs="Arial"/>
                <w:i/>
                <w:sz w:val="20"/>
                <w:szCs w:val="20"/>
                <w:lang w:eastAsia="en-GB"/>
              </w:rPr>
              <w:t xml:space="preserve"> </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0.7M</w:t>
            </w:r>
          </w:p>
        </w:tc>
        <w:tc>
          <w:tcPr>
            <w:tcW w:w="3686" w:type="dxa"/>
            <w:shd w:val="clear" w:color="auto" w:fill="auto"/>
          </w:tcPr>
          <w:p w:rsidR="00F932CF" w:rsidRPr="00D20E9A" w:rsidRDefault="00F932CF" w:rsidP="00F932CF">
            <w:pPr>
              <w:jc w:val="left"/>
              <w:rPr>
                <w:rFonts w:eastAsia="Times New Roman" w:cs="Arial"/>
                <w:i/>
                <w:sz w:val="20"/>
                <w:szCs w:val="20"/>
              </w:rPr>
            </w:pPr>
          </w:p>
        </w:tc>
        <w:tc>
          <w:tcPr>
            <w:tcW w:w="3969" w:type="dxa"/>
            <w:shd w:val="clear" w:color="auto" w:fill="auto"/>
          </w:tcPr>
          <w:p w:rsidR="00F932CF" w:rsidRPr="00D20E9A" w:rsidRDefault="00F932CF" w:rsidP="00F932CF">
            <w:pPr>
              <w:autoSpaceDE w:val="0"/>
              <w:autoSpaceDN w:val="0"/>
              <w:adjustRightInd w:val="0"/>
              <w:jc w:val="left"/>
              <w:rPr>
                <w:rFonts w:eastAsia="Times New Roman" w:cs="Arial"/>
                <w:i/>
                <w:sz w:val="20"/>
                <w:szCs w:val="20"/>
              </w:rPr>
            </w:pPr>
          </w:p>
        </w:tc>
        <w:tc>
          <w:tcPr>
            <w:tcW w:w="3260" w:type="dxa"/>
            <w:shd w:val="clear" w:color="auto" w:fill="auto"/>
          </w:tcPr>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Indicator 3.6</w:t>
            </w:r>
            <w:r w:rsidRPr="00D20E9A">
              <w:rPr>
                <w:rFonts w:eastAsia="Times New Roman" w:cs="Arial"/>
                <w:i/>
                <w:sz w:val="20"/>
                <w:szCs w:val="20"/>
                <w:lang w:eastAsia="en-GB"/>
              </w:rPr>
              <w:t xml:space="preserve"> Adult participation in lifelong learning (LLL)</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Baseline: </w:t>
            </w:r>
            <w:r w:rsidRPr="00D20E9A">
              <w:rPr>
                <w:rFonts w:eastAsia="Times New Roman" w:cs="Arial"/>
                <w:i/>
                <w:sz w:val="20"/>
                <w:szCs w:val="20"/>
                <w:lang w:eastAsia="en-GB"/>
              </w:rPr>
              <w:t>Total 1.6% in 2017 (M: 1.2%, F: 2.0%)</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Target</w:t>
            </w:r>
            <w:r w:rsidRPr="00D20E9A">
              <w:rPr>
                <w:rFonts w:eastAsia="Times New Roman" w:cs="Arial"/>
                <w:i/>
                <w:sz w:val="20"/>
                <w:szCs w:val="20"/>
                <w:lang w:eastAsia="en-GB"/>
              </w:rPr>
              <w:t xml:space="preserve">: Increased participation of adults aged 25-64 in education </w:t>
            </w:r>
            <w:r w:rsidRPr="00D20E9A">
              <w:rPr>
                <w:rFonts w:eastAsia="Times New Roman" w:cs="Arial"/>
                <w:i/>
                <w:sz w:val="20"/>
                <w:szCs w:val="20"/>
                <w:lang w:eastAsia="en-GB"/>
              </w:rPr>
              <w:lastRenderedPageBreak/>
              <w:t>and training (LLL rate) by at least 20% compared to the baseline of 2017</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Source of verification:</w:t>
            </w:r>
            <w:r w:rsidRPr="00D20E9A">
              <w:rPr>
                <w:rFonts w:eastAsia="Times New Roman" w:cs="Arial"/>
                <w:i/>
                <w:sz w:val="20"/>
                <w:szCs w:val="20"/>
                <w:lang w:eastAsia="en-GB"/>
              </w:rPr>
              <w:t xml:space="preserve"> GEOSTAT LFS</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1.0M</w:t>
            </w:r>
            <w:r w:rsidRPr="00D20E9A" w:rsidDel="000E425E">
              <w:rPr>
                <w:rFonts w:eastAsia="Times New Roman" w:cs="Arial"/>
                <w:b/>
                <w:i/>
                <w:sz w:val="20"/>
                <w:szCs w:val="20"/>
                <w:lang w:eastAsia="en-GB"/>
              </w:rPr>
              <w:t xml:space="preserve"> </w:t>
            </w:r>
          </w:p>
        </w:tc>
      </w:tr>
      <w:tr w:rsidR="00F932CF" w:rsidRPr="00D20E9A" w:rsidTr="004E23ED">
        <w:tc>
          <w:tcPr>
            <w:tcW w:w="14743" w:type="dxa"/>
            <w:gridSpan w:val="4"/>
            <w:shd w:val="clear" w:color="auto" w:fill="D9D9D9" w:themeFill="background1" w:themeFillShade="D9"/>
          </w:tcPr>
          <w:p w:rsidR="00F932CF" w:rsidRPr="00D20E9A" w:rsidRDefault="00F932CF" w:rsidP="004E23ED">
            <w:pPr>
              <w:autoSpaceDE w:val="0"/>
              <w:autoSpaceDN w:val="0"/>
              <w:adjustRightInd w:val="0"/>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lastRenderedPageBreak/>
              <w:t xml:space="preserve">Objective 4 - </w:t>
            </w:r>
            <w:r w:rsidRPr="00D20E9A">
              <w:rPr>
                <w:rFonts w:eastAsia="Times New Roman" w:cs="Arial"/>
                <w:b/>
                <w:i/>
                <w:sz w:val="20"/>
                <w:szCs w:val="20"/>
              </w:rPr>
              <w:t>Increased participation in education and training, in particular for the youth age group of 15-24</w:t>
            </w:r>
          </w:p>
        </w:tc>
      </w:tr>
      <w:tr w:rsidR="00F932CF" w:rsidRPr="00D20E9A" w:rsidTr="00F932CF">
        <w:trPr>
          <w:trHeight w:val="557"/>
        </w:trPr>
        <w:tc>
          <w:tcPr>
            <w:tcW w:w="3828" w:type="dxa"/>
            <w:shd w:val="clear" w:color="auto" w:fill="auto"/>
          </w:tcPr>
          <w:p w:rsidR="00F932CF" w:rsidRPr="00D20E9A" w:rsidRDefault="00F932CF" w:rsidP="00F932CF">
            <w:pPr>
              <w:jc w:val="left"/>
              <w:rPr>
                <w:rFonts w:eastAsia="Times New Roman" w:cs="Arial"/>
                <w:b/>
                <w:i/>
                <w:color w:val="000000"/>
                <w:sz w:val="20"/>
                <w:szCs w:val="20"/>
                <w:lang w:eastAsia="en-GB"/>
              </w:rPr>
            </w:pPr>
          </w:p>
        </w:tc>
        <w:tc>
          <w:tcPr>
            <w:tcW w:w="3686" w:type="dxa"/>
            <w:shd w:val="clear" w:color="auto" w:fill="auto"/>
          </w:tcPr>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Indicator 4.1</w:t>
            </w:r>
            <w:r w:rsidRPr="00D20E9A">
              <w:rPr>
                <w:rFonts w:eastAsia="Times New Roman" w:cs="Arial"/>
                <w:i/>
                <w:sz w:val="20"/>
                <w:szCs w:val="20"/>
                <w:lang w:eastAsia="en-GB"/>
              </w:rPr>
              <w:t xml:space="preserve"> Youth enrolment (15-25) in formal VET qualification programmes in the selected regions*</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Baseline</w:t>
            </w:r>
            <w:r w:rsidRPr="00D20E9A">
              <w:rPr>
                <w:rFonts w:eastAsia="Times New Roman" w:cs="Arial"/>
                <w:i/>
                <w:sz w:val="20"/>
                <w:szCs w:val="20"/>
                <w:lang w:eastAsia="en-GB"/>
              </w:rPr>
              <w:t xml:space="preserve">: </w:t>
            </w:r>
            <w:r w:rsidRPr="00D20E9A">
              <w:rPr>
                <w:rFonts w:eastAsia="Times New Roman" w:cs="Arial"/>
                <w:i/>
                <w:sz w:val="20"/>
                <w:szCs w:val="20"/>
              </w:rPr>
              <w:t xml:space="preserve">Total number of </w:t>
            </w:r>
            <w:r w:rsidRPr="00D20E9A">
              <w:rPr>
                <w:rFonts w:eastAsia="Times New Roman" w:cs="Arial"/>
                <w:i/>
                <w:snapToGrid w:val="0"/>
                <w:sz w:val="20"/>
                <w:szCs w:val="20"/>
                <w:lang w:eastAsia="en-GB"/>
              </w:rPr>
              <w:t>VET students enrolled in all authorised VET providers in the selected regions was 9474 in 2017 (males: 5222, females: 4252).</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Target</w:t>
            </w:r>
            <w:r w:rsidRPr="00D20E9A">
              <w:rPr>
                <w:rFonts w:eastAsia="Times New Roman" w:cs="Arial"/>
                <w:i/>
                <w:sz w:val="20"/>
                <w:szCs w:val="20"/>
                <w:lang w:eastAsia="en-GB"/>
              </w:rPr>
              <w:t xml:space="preserve"> 10% increase of youth (15-24) enrolment in formal VET qualification programmes in the selected regions*</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Source of verification:</w:t>
            </w:r>
            <w:r w:rsidRPr="00D20E9A">
              <w:rPr>
                <w:rFonts w:eastAsia="Times New Roman" w:cs="Arial"/>
                <w:i/>
                <w:sz w:val="20"/>
                <w:szCs w:val="20"/>
                <w:lang w:eastAsia="en-GB"/>
              </w:rPr>
              <w:t xml:space="preserve"> Administrative data from </w:t>
            </w:r>
            <w:proofErr w:type="spellStart"/>
            <w:r w:rsidRPr="00D20E9A">
              <w:rPr>
                <w:rFonts w:eastAsia="Times New Roman" w:cs="Arial"/>
                <w:i/>
                <w:sz w:val="20"/>
                <w:szCs w:val="20"/>
                <w:lang w:eastAsia="en-GB"/>
              </w:rPr>
              <w:t>MoESCS</w:t>
            </w:r>
            <w:proofErr w:type="spellEnd"/>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1.0M</w:t>
            </w:r>
            <w:r w:rsidRPr="00D20E9A" w:rsidDel="00A6685D">
              <w:rPr>
                <w:rFonts w:eastAsia="Times New Roman" w:cs="Arial"/>
                <w:b/>
                <w:i/>
                <w:sz w:val="20"/>
                <w:szCs w:val="20"/>
                <w:lang w:eastAsia="en-GB"/>
              </w:rPr>
              <w:t xml:space="preserve"> </w:t>
            </w:r>
          </w:p>
        </w:tc>
        <w:tc>
          <w:tcPr>
            <w:tcW w:w="3969" w:type="dxa"/>
            <w:shd w:val="clear" w:color="auto" w:fill="auto"/>
          </w:tcPr>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Indicator 4.2 </w:t>
            </w:r>
            <w:r w:rsidRPr="00D20E9A">
              <w:rPr>
                <w:rFonts w:eastAsia="Times New Roman" w:cs="Arial"/>
                <w:i/>
                <w:sz w:val="20"/>
                <w:szCs w:val="20"/>
                <w:lang w:eastAsia="en-GB"/>
              </w:rPr>
              <w:t>Y</w:t>
            </w:r>
            <w:r w:rsidRPr="00D20E9A">
              <w:rPr>
                <w:rFonts w:eastAsia="Times New Roman" w:cs="Arial"/>
                <w:i/>
                <w:sz w:val="20"/>
                <w:szCs w:val="20"/>
              </w:rPr>
              <w:t>outh participation (aged 14-29) in non-formal education programmes</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Baseline:</w:t>
            </w:r>
            <w:r w:rsidRPr="00D20E9A">
              <w:rPr>
                <w:rFonts w:eastAsia="Times New Roman" w:cs="Arial"/>
                <w:i/>
                <w:sz w:val="20"/>
                <w:szCs w:val="20"/>
                <w:lang w:eastAsia="en-GB"/>
              </w:rPr>
              <w:t xml:space="preserve"> </w:t>
            </w:r>
            <w:r w:rsidRPr="00D20E9A">
              <w:rPr>
                <w:rFonts w:eastAsia="Times New Roman" w:cs="Arial"/>
                <w:i/>
                <w:sz w:val="20"/>
                <w:szCs w:val="20"/>
              </w:rPr>
              <w:t>4994 youth beneficiaries in 2017</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Target:</w:t>
            </w:r>
            <w:r w:rsidRPr="00D20E9A">
              <w:rPr>
                <w:rFonts w:eastAsia="Times New Roman" w:cs="Arial"/>
                <w:i/>
                <w:sz w:val="20"/>
                <w:szCs w:val="20"/>
                <w:lang w:eastAsia="en-GB"/>
              </w:rPr>
              <w:t xml:space="preserve"> At least</w:t>
            </w:r>
            <w:r w:rsidRPr="00D20E9A">
              <w:rPr>
                <w:rFonts w:eastAsia="Times New Roman" w:cs="Arial"/>
                <w:i/>
                <w:sz w:val="20"/>
                <w:szCs w:val="20"/>
              </w:rPr>
              <w:t xml:space="preserve"> 40 % increase of the annual number of youth aged 14-29 benefitting of non-formal education programmes</w:t>
            </w:r>
          </w:p>
          <w:p w:rsidR="00F932CF" w:rsidRPr="00D20E9A" w:rsidRDefault="00F932CF" w:rsidP="00F932CF">
            <w:pPr>
              <w:jc w:val="left"/>
              <w:rPr>
                <w:rFonts w:eastAsia="Times New Roman" w:cs="Arial"/>
                <w:i/>
                <w:sz w:val="20"/>
                <w:szCs w:val="20"/>
              </w:rPr>
            </w:pPr>
            <w:r w:rsidRPr="00D20E9A">
              <w:rPr>
                <w:rFonts w:eastAsia="Times New Roman" w:cs="Arial"/>
                <w:i/>
                <w:sz w:val="20"/>
                <w:szCs w:val="20"/>
              </w:rPr>
              <w:t xml:space="preserve"> </w:t>
            </w: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Administrative data provided by </w:t>
            </w:r>
            <w:proofErr w:type="spellStart"/>
            <w:r w:rsidRPr="00D20E9A">
              <w:rPr>
                <w:rFonts w:eastAsia="Times New Roman" w:cs="Arial"/>
                <w:i/>
                <w:sz w:val="20"/>
                <w:szCs w:val="20"/>
                <w:lang w:eastAsia="en-GB"/>
              </w:rPr>
              <w:t>MoESCS</w:t>
            </w:r>
            <w:proofErr w:type="spellEnd"/>
            <w:r w:rsidRPr="00D20E9A">
              <w:rPr>
                <w:rFonts w:eastAsia="Times New Roman" w:cs="Arial"/>
                <w:i/>
                <w:sz w:val="20"/>
                <w:szCs w:val="20"/>
                <w:lang w:eastAsia="en-GB"/>
              </w:rPr>
              <w:t xml:space="preserve"> </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Weight or amount allocated:</w:t>
            </w: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lang w:eastAsia="en-GB"/>
              </w:rPr>
              <w:t>1.5M</w:t>
            </w:r>
            <w:r w:rsidRPr="00D20E9A" w:rsidDel="00A6685D">
              <w:rPr>
                <w:rFonts w:eastAsia="Times New Roman" w:cs="Arial"/>
                <w:b/>
                <w:i/>
                <w:sz w:val="20"/>
                <w:szCs w:val="20"/>
                <w:lang w:eastAsia="en-GB"/>
              </w:rPr>
              <w:t xml:space="preserve"> </w:t>
            </w:r>
          </w:p>
        </w:tc>
        <w:tc>
          <w:tcPr>
            <w:tcW w:w="3260"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Indicator 4.3</w:t>
            </w:r>
            <w:r w:rsidRPr="00D20E9A">
              <w:rPr>
                <w:rFonts w:eastAsia="Times New Roman" w:cs="Arial"/>
                <w:i/>
                <w:sz w:val="20"/>
                <w:szCs w:val="20"/>
                <w:lang w:eastAsia="en-GB"/>
              </w:rPr>
              <w:t xml:space="preserve"> </w:t>
            </w:r>
            <w:r w:rsidRPr="00D20E9A">
              <w:rPr>
                <w:rFonts w:eastAsia="Times New Roman" w:cs="Arial"/>
                <w:i/>
                <w:sz w:val="20"/>
                <w:szCs w:val="20"/>
              </w:rPr>
              <w:t>Youth participation (aged 15-24) in formal VET programmes nation wide</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napToGrid w:val="0"/>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In 2017, the share of youth 15-24 cohort in VET programmes </w:t>
            </w:r>
            <w:r w:rsidRPr="00D20E9A">
              <w:rPr>
                <w:rFonts w:eastAsia="Times New Roman" w:cs="Arial"/>
                <w:i/>
                <w:snapToGrid w:val="0"/>
                <w:sz w:val="20"/>
                <w:szCs w:val="20"/>
                <w:lang w:eastAsia="en-GB"/>
              </w:rPr>
              <w:t>was 4.5%</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 xml:space="preserve">Target: </w:t>
            </w:r>
            <w:r w:rsidRPr="00D20E9A">
              <w:rPr>
                <w:rFonts w:eastAsia="Times New Roman" w:cs="Arial"/>
                <w:i/>
                <w:sz w:val="20"/>
                <w:szCs w:val="20"/>
                <w:lang w:eastAsia="en-GB"/>
              </w:rPr>
              <w:t>At least 8</w:t>
            </w:r>
            <w:r w:rsidRPr="00D20E9A">
              <w:rPr>
                <w:rFonts w:eastAsia="Times New Roman" w:cs="Arial"/>
                <w:i/>
                <w:sz w:val="20"/>
                <w:szCs w:val="20"/>
              </w:rPr>
              <w:t>% of youth aged 15-24 participate in formal VET programmes nation wide</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Source of verification: </w:t>
            </w:r>
            <w:r w:rsidRPr="00D20E9A">
              <w:rPr>
                <w:rFonts w:eastAsia="Times New Roman" w:cs="Arial"/>
                <w:i/>
                <w:sz w:val="20"/>
                <w:szCs w:val="20"/>
                <w:lang w:eastAsia="en-GB"/>
              </w:rPr>
              <w:t xml:space="preserve">Administrative data from </w:t>
            </w:r>
            <w:proofErr w:type="spellStart"/>
            <w:r w:rsidRPr="00D20E9A">
              <w:rPr>
                <w:rFonts w:eastAsia="Times New Roman" w:cs="Arial"/>
                <w:i/>
                <w:sz w:val="20"/>
                <w:szCs w:val="20"/>
                <w:lang w:eastAsia="en-GB"/>
              </w:rPr>
              <w:t>MoESCS</w:t>
            </w:r>
            <w:proofErr w:type="spellEnd"/>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1.0M</w:t>
            </w:r>
            <w:r w:rsidRPr="00D20E9A" w:rsidDel="00A6685D">
              <w:rPr>
                <w:rFonts w:eastAsia="Times New Roman" w:cs="Arial"/>
                <w:b/>
                <w:i/>
                <w:sz w:val="20"/>
                <w:szCs w:val="20"/>
              </w:rPr>
              <w:t xml:space="preserve"> </w:t>
            </w:r>
          </w:p>
        </w:tc>
      </w:tr>
      <w:tr w:rsidR="00F932CF" w:rsidRPr="00D20E9A" w:rsidTr="00F932CF">
        <w:trPr>
          <w:trHeight w:val="1702"/>
        </w:trPr>
        <w:tc>
          <w:tcPr>
            <w:tcW w:w="3828" w:type="dxa"/>
            <w:shd w:val="clear" w:color="auto" w:fill="auto"/>
          </w:tcPr>
          <w:p w:rsidR="00F932CF" w:rsidRPr="00D20E9A" w:rsidRDefault="00F932CF" w:rsidP="00F932CF">
            <w:pPr>
              <w:jc w:val="left"/>
              <w:rPr>
                <w:rFonts w:eastAsia="Times New Roman" w:cs="Arial"/>
                <w:b/>
                <w:i/>
                <w:sz w:val="20"/>
                <w:szCs w:val="20"/>
                <w:lang w:eastAsia="en-GB"/>
              </w:rPr>
            </w:pPr>
          </w:p>
        </w:tc>
        <w:tc>
          <w:tcPr>
            <w:tcW w:w="3686" w:type="dxa"/>
            <w:shd w:val="clear" w:color="auto" w:fill="auto"/>
          </w:tcPr>
          <w:p w:rsidR="00F932CF" w:rsidRPr="00D20E9A" w:rsidRDefault="00F932CF" w:rsidP="00F932CF">
            <w:pPr>
              <w:jc w:val="left"/>
              <w:rPr>
                <w:rFonts w:eastAsia="Times New Roman" w:cs="Arial"/>
                <w:b/>
                <w:i/>
                <w:sz w:val="20"/>
                <w:szCs w:val="20"/>
                <w:lang w:eastAsia="en-GB"/>
              </w:rPr>
            </w:pPr>
          </w:p>
        </w:tc>
        <w:tc>
          <w:tcPr>
            <w:tcW w:w="3969" w:type="dxa"/>
            <w:shd w:val="clear" w:color="auto" w:fill="auto"/>
          </w:tcPr>
          <w:p w:rsidR="00F932CF" w:rsidRPr="00D20E9A" w:rsidRDefault="00F932CF" w:rsidP="00F932CF">
            <w:pPr>
              <w:jc w:val="left"/>
              <w:rPr>
                <w:rFonts w:eastAsia="Times New Roman" w:cs="Arial"/>
                <w:b/>
                <w:i/>
                <w:color w:val="000000"/>
                <w:sz w:val="20"/>
                <w:szCs w:val="20"/>
                <w:lang w:eastAsia="en-GB"/>
              </w:rPr>
            </w:pPr>
          </w:p>
        </w:tc>
        <w:tc>
          <w:tcPr>
            <w:tcW w:w="3260" w:type="dxa"/>
            <w:shd w:val="clear" w:color="auto" w:fill="auto"/>
          </w:tcPr>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Indicator 4.4</w:t>
            </w:r>
            <w:r w:rsidR="004E23ED" w:rsidRPr="00D20E9A">
              <w:rPr>
                <w:rFonts w:eastAsia="Times New Roman" w:cs="Arial"/>
                <w:b/>
                <w:i/>
                <w:sz w:val="20"/>
                <w:szCs w:val="20"/>
                <w:lang w:eastAsia="en-GB"/>
              </w:rPr>
              <w:t xml:space="preserve"> </w:t>
            </w:r>
            <w:r w:rsidRPr="00D20E9A">
              <w:rPr>
                <w:rFonts w:eastAsia="Times New Roman" w:cs="Arial"/>
                <w:i/>
                <w:sz w:val="20"/>
                <w:szCs w:val="20"/>
                <w:lang w:eastAsia="en-GB"/>
              </w:rPr>
              <w:t>Share of youth aged 15-24 not in education, employment and training (NEETS)</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Baseline: </w:t>
            </w:r>
            <w:r w:rsidRPr="00D20E9A">
              <w:rPr>
                <w:rFonts w:eastAsia="Times New Roman" w:cs="Arial"/>
                <w:i/>
                <w:sz w:val="20"/>
                <w:szCs w:val="20"/>
                <w:lang w:eastAsia="en-GB"/>
              </w:rPr>
              <w:t xml:space="preserve">Total 24.8% in 2017 (M: 21.2%, F: 28.7%) </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Target: </w:t>
            </w:r>
            <w:r w:rsidRPr="00D20E9A">
              <w:rPr>
                <w:rFonts w:eastAsia="Times New Roman" w:cs="Arial"/>
                <w:i/>
                <w:sz w:val="20"/>
                <w:szCs w:val="20"/>
                <w:lang w:eastAsia="en-GB"/>
              </w:rPr>
              <w:t xml:space="preserve">At least 2 percentage point decrease in the NEETs rate </w:t>
            </w:r>
            <w:r w:rsidRPr="00D20E9A">
              <w:rPr>
                <w:rFonts w:eastAsia="Times New Roman" w:cs="Arial"/>
                <w:bCs/>
                <w:i/>
                <w:snapToGrid w:val="0"/>
                <w:sz w:val="20"/>
                <w:szCs w:val="20"/>
                <w:lang w:eastAsia="en-GB"/>
              </w:rPr>
              <w:t>compared to the baseline of 2017</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 xml:space="preserve">Source of verification: </w:t>
            </w:r>
            <w:r w:rsidRPr="00D20E9A">
              <w:rPr>
                <w:rFonts w:eastAsia="Times New Roman" w:cs="Arial"/>
                <w:i/>
                <w:sz w:val="20"/>
                <w:szCs w:val="20"/>
                <w:lang w:eastAsia="en-GB"/>
              </w:rPr>
              <w:t>GEOSTAT LFS</w:t>
            </w:r>
          </w:p>
          <w:p w:rsidR="00F932CF" w:rsidRPr="00D20E9A" w:rsidRDefault="00F932CF" w:rsidP="00F932CF">
            <w:pPr>
              <w:jc w:val="left"/>
              <w:rPr>
                <w:rFonts w:eastAsia="Times New Roman" w:cs="Arial"/>
                <w:b/>
                <w:i/>
                <w:sz w:val="20"/>
                <w:szCs w:val="20"/>
                <w:lang w:eastAsia="en-GB"/>
              </w:rPr>
            </w:pPr>
          </w:p>
          <w:p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Weight or amount allocated:</w:t>
            </w: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sz w:val="20"/>
                <w:szCs w:val="20"/>
                <w:lang w:eastAsia="en-GB"/>
              </w:rPr>
              <w:t>1.5M</w:t>
            </w:r>
          </w:p>
        </w:tc>
      </w:tr>
      <w:tr w:rsidR="00F932CF" w:rsidRPr="00D20E9A" w:rsidTr="004E23ED">
        <w:tc>
          <w:tcPr>
            <w:tcW w:w="14743" w:type="dxa"/>
            <w:gridSpan w:val="4"/>
            <w:shd w:val="clear" w:color="auto" w:fill="D9D9D9" w:themeFill="background1" w:themeFillShade="D9"/>
          </w:tcPr>
          <w:p w:rsidR="00F932CF" w:rsidRPr="00D20E9A" w:rsidRDefault="00F932CF" w:rsidP="004E23ED">
            <w:pPr>
              <w:autoSpaceDE w:val="0"/>
              <w:autoSpaceDN w:val="0"/>
              <w:adjustRightInd w:val="0"/>
              <w:jc w:val="left"/>
              <w:rPr>
                <w:rFonts w:eastAsia="Times New Roman" w:cs="Arial"/>
                <w:b/>
                <w:i/>
                <w:sz w:val="20"/>
                <w:szCs w:val="20"/>
              </w:rPr>
            </w:pPr>
            <w:r w:rsidRPr="00D20E9A">
              <w:rPr>
                <w:rFonts w:eastAsia="Times New Roman" w:cs="Arial"/>
                <w:b/>
                <w:i/>
                <w:color w:val="000000"/>
                <w:sz w:val="20"/>
                <w:szCs w:val="20"/>
                <w:lang w:eastAsia="en-GB"/>
              </w:rPr>
              <w:t xml:space="preserve">Objective 5 - </w:t>
            </w:r>
            <w:r w:rsidRPr="00D20E9A">
              <w:rPr>
                <w:rFonts w:eastAsia="Times New Roman" w:cs="Arial"/>
                <w:b/>
                <w:i/>
                <w:sz w:val="20"/>
                <w:szCs w:val="20"/>
              </w:rPr>
              <w:t>Entrepreneurship key competence is an integral part of curricula and teacher training, including practical entrepreneurial experience, in upper secondary general education and VET</w:t>
            </w:r>
          </w:p>
        </w:tc>
      </w:tr>
      <w:tr w:rsidR="00F932CF" w:rsidRPr="00D20E9A" w:rsidTr="00F932CF">
        <w:tc>
          <w:tcPr>
            <w:tcW w:w="3828" w:type="dxa"/>
            <w:shd w:val="clear" w:color="auto" w:fill="auto"/>
          </w:tcPr>
          <w:p w:rsidR="00F932CF" w:rsidRPr="00D20E9A" w:rsidRDefault="00F932CF" w:rsidP="00F932CF">
            <w:pPr>
              <w:jc w:val="left"/>
              <w:rPr>
                <w:rFonts w:eastAsia="Times New Roman" w:cs="Arial"/>
                <w:i/>
                <w:sz w:val="20"/>
                <w:szCs w:val="20"/>
              </w:rPr>
            </w:pPr>
          </w:p>
        </w:tc>
        <w:tc>
          <w:tcPr>
            <w:tcW w:w="3686"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 xml:space="preserve">Indicator 5.1. </w:t>
            </w:r>
            <w:r w:rsidRPr="00D20E9A">
              <w:rPr>
                <w:rFonts w:eastAsia="Times New Roman" w:cs="Arial"/>
                <w:i/>
                <w:sz w:val="20"/>
                <w:szCs w:val="20"/>
              </w:rPr>
              <w:t>Share of VET teachers who completed a training module on entrepreneurship competence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color w:val="4F81BD"/>
                <w:sz w:val="20"/>
                <w:szCs w:val="20"/>
              </w:rPr>
              <w:t xml:space="preserve"> </w:t>
            </w:r>
            <w:r w:rsidRPr="00D20E9A">
              <w:rPr>
                <w:rFonts w:eastAsia="Times New Roman" w:cs="Arial"/>
                <w:i/>
                <w:sz w:val="20"/>
                <w:szCs w:val="20"/>
              </w:rPr>
              <w:t>0</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 xml:space="preserve">Target: </w:t>
            </w:r>
            <w:r w:rsidRPr="00D20E9A">
              <w:rPr>
                <w:rFonts w:eastAsia="Times New Roman" w:cs="Arial"/>
                <w:i/>
                <w:sz w:val="20"/>
                <w:szCs w:val="20"/>
              </w:rPr>
              <w:t>At least 50% of</w:t>
            </w:r>
            <w:r w:rsidRPr="00D20E9A">
              <w:rPr>
                <w:rFonts w:eastAsia="Times New Roman" w:cs="Arial"/>
                <w:i/>
                <w:sz w:val="20"/>
                <w:szCs w:val="20"/>
                <w:lang w:eastAsia="en-GB"/>
              </w:rPr>
              <w:t xml:space="preserve"> </w:t>
            </w:r>
            <w:r w:rsidRPr="00D20E9A">
              <w:rPr>
                <w:rFonts w:eastAsia="Times New Roman" w:cs="Arial"/>
                <w:i/>
                <w:sz w:val="20"/>
                <w:szCs w:val="20"/>
              </w:rPr>
              <w:t xml:space="preserve">VET teachers  have completed a training module on entrepreneurship competence </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lang w:eastAsia="en-GB"/>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 xml:space="preserve"> Administrative data from TPDC/ </w:t>
            </w:r>
            <w:proofErr w:type="spellStart"/>
            <w:r w:rsidRPr="00D20E9A">
              <w:rPr>
                <w:rFonts w:eastAsia="Times New Roman" w:cs="Arial"/>
                <w:i/>
                <w:sz w:val="20"/>
                <w:szCs w:val="20"/>
                <w:lang w:eastAsia="en-GB"/>
              </w:rPr>
              <w:t>MoESCS</w:t>
            </w:r>
            <w:proofErr w:type="spellEnd"/>
            <w:r w:rsidRPr="00D20E9A">
              <w:rPr>
                <w:rFonts w:eastAsia="Times New Roman" w:cs="Arial"/>
                <w:i/>
                <w:sz w:val="20"/>
                <w:szCs w:val="20"/>
                <w:lang w:eastAsia="en-GB"/>
              </w:rPr>
              <w:t xml:space="preserve"> </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1.0M</w:t>
            </w:r>
          </w:p>
        </w:tc>
        <w:tc>
          <w:tcPr>
            <w:tcW w:w="3969"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Indicator 5.2</w:t>
            </w:r>
            <w:r w:rsidR="004E23ED" w:rsidRPr="00D20E9A">
              <w:rPr>
                <w:rFonts w:eastAsia="Times New Roman" w:cs="Arial"/>
                <w:b/>
                <w:i/>
                <w:color w:val="000000"/>
                <w:sz w:val="20"/>
                <w:szCs w:val="20"/>
                <w:lang w:eastAsia="en-GB"/>
              </w:rPr>
              <w:t xml:space="preserve"> </w:t>
            </w:r>
            <w:r w:rsidRPr="00D20E9A">
              <w:rPr>
                <w:rFonts w:eastAsia="Times New Roman" w:cs="Arial"/>
                <w:i/>
                <w:color w:val="000000"/>
                <w:sz w:val="20"/>
                <w:szCs w:val="20"/>
                <w:lang w:eastAsia="en-GB"/>
              </w:rPr>
              <w:t xml:space="preserve">Share of </w:t>
            </w:r>
            <w:r w:rsidRPr="00D20E9A">
              <w:rPr>
                <w:rFonts w:eastAsia="Times New Roman" w:cs="Arial"/>
                <w:i/>
                <w:sz w:val="20"/>
                <w:szCs w:val="20"/>
              </w:rPr>
              <w:t>general upper secondary schools having teachers and managers formally trained  to introduce entrepreneurship competence in teaching and learning process</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0</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Target:</w:t>
            </w:r>
            <w:r w:rsidRPr="00D20E9A">
              <w:rPr>
                <w:rFonts w:eastAsia="Times New Roman" w:cs="Arial"/>
                <w:i/>
                <w:color w:val="000000"/>
                <w:sz w:val="20"/>
                <w:szCs w:val="20"/>
                <w:lang w:eastAsia="en-GB"/>
              </w:rPr>
              <w:t xml:space="preserve"> At least 5</w:t>
            </w:r>
            <w:r w:rsidRPr="00D20E9A">
              <w:rPr>
                <w:rFonts w:eastAsia="Times New Roman" w:cs="Arial"/>
                <w:i/>
                <w:sz w:val="20"/>
                <w:szCs w:val="20"/>
              </w:rPr>
              <w:t>% of general upper secondary schools have teachers and managers formally trained  to introduce entrepreneurship competence in teaching and learning process</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Source of verification:</w:t>
            </w:r>
            <w:r w:rsidRPr="00D20E9A">
              <w:rPr>
                <w:rFonts w:eastAsia="Times New Roman" w:cs="Arial"/>
                <w:i/>
                <w:sz w:val="20"/>
                <w:szCs w:val="20"/>
              </w:rPr>
              <w:t xml:space="preserve"> </w:t>
            </w:r>
            <w:r w:rsidRPr="00D20E9A">
              <w:rPr>
                <w:rFonts w:eastAsia="Times New Roman" w:cs="Arial"/>
                <w:i/>
                <w:color w:val="000000"/>
                <w:sz w:val="20"/>
                <w:szCs w:val="20"/>
                <w:lang w:eastAsia="en-GB"/>
              </w:rPr>
              <w:t xml:space="preserve">Administrative data from </w:t>
            </w:r>
            <w:r w:rsidRPr="00D20E9A">
              <w:rPr>
                <w:rFonts w:eastAsia="Times New Roman" w:cs="Arial"/>
                <w:i/>
                <w:sz w:val="20"/>
                <w:szCs w:val="20"/>
              </w:rPr>
              <w:t xml:space="preserve">TPDC/ </w:t>
            </w:r>
            <w:proofErr w:type="spellStart"/>
            <w:r w:rsidRPr="00D20E9A">
              <w:rPr>
                <w:rFonts w:eastAsia="Times New Roman" w:cs="Arial"/>
                <w:i/>
                <w:sz w:val="20"/>
                <w:szCs w:val="20"/>
              </w:rPr>
              <w:t>MoESCS</w:t>
            </w:r>
            <w:proofErr w:type="spellEnd"/>
            <w:r w:rsidRPr="00D20E9A">
              <w:rPr>
                <w:rFonts w:eastAsia="Times New Roman" w:cs="Arial"/>
                <w:b/>
                <w:i/>
                <w:sz w:val="20"/>
                <w:szCs w:val="20"/>
              </w:rPr>
              <w:t xml:space="preserve"> </w:t>
            </w:r>
          </w:p>
          <w:p w:rsidR="00F932CF" w:rsidRPr="00D20E9A" w:rsidRDefault="00F932CF" w:rsidP="00F932CF">
            <w:pPr>
              <w:jc w:val="left"/>
              <w:rPr>
                <w:rFonts w:eastAsia="Times New Roman" w:cs="Arial"/>
                <w:b/>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Del="007F3AC2" w:rsidRDefault="00F932CF" w:rsidP="00F932CF">
            <w:pPr>
              <w:jc w:val="left"/>
              <w:rPr>
                <w:rFonts w:eastAsia="Times New Roman" w:cs="Arial"/>
                <w:i/>
                <w:sz w:val="20"/>
                <w:szCs w:val="20"/>
              </w:rPr>
            </w:pPr>
            <w:r w:rsidRPr="00D20E9A">
              <w:rPr>
                <w:rFonts w:eastAsia="Times New Roman" w:cs="Arial"/>
                <w:b/>
                <w:i/>
                <w:sz w:val="20"/>
                <w:szCs w:val="20"/>
              </w:rPr>
              <w:t>1.0M</w:t>
            </w:r>
            <w:r w:rsidRPr="00D20E9A" w:rsidDel="003C56EE">
              <w:rPr>
                <w:rFonts w:eastAsia="Times New Roman" w:cs="Arial"/>
                <w:b/>
                <w:i/>
                <w:sz w:val="20"/>
                <w:szCs w:val="20"/>
              </w:rPr>
              <w:t xml:space="preserve"> </w:t>
            </w:r>
          </w:p>
        </w:tc>
        <w:tc>
          <w:tcPr>
            <w:tcW w:w="3260" w:type="dxa"/>
            <w:shd w:val="clear" w:color="auto" w:fill="auto"/>
          </w:tcPr>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lastRenderedPageBreak/>
              <w:t>Indicator 5.3</w:t>
            </w:r>
            <w:r w:rsidR="004E23ED" w:rsidRPr="00D20E9A">
              <w:rPr>
                <w:rFonts w:eastAsia="Times New Roman" w:cs="Arial"/>
                <w:b/>
                <w:i/>
                <w:color w:val="000000"/>
                <w:sz w:val="20"/>
                <w:szCs w:val="20"/>
                <w:lang w:eastAsia="en-GB"/>
              </w:rPr>
              <w:t xml:space="preserve"> </w:t>
            </w:r>
            <w:r w:rsidRPr="00D20E9A">
              <w:rPr>
                <w:rFonts w:eastAsia="Times New Roman" w:cs="Arial"/>
                <w:i/>
                <w:color w:val="000000"/>
                <w:sz w:val="20"/>
                <w:szCs w:val="20"/>
                <w:lang w:eastAsia="en-GB"/>
              </w:rPr>
              <w:t xml:space="preserve">Share of general upper secondary school teachers </w:t>
            </w:r>
            <w:r w:rsidRPr="00D20E9A">
              <w:rPr>
                <w:rFonts w:eastAsia="Times New Roman" w:cs="Arial"/>
                <w:i/>
                <w:sz w:val="20"/>
                <w:szCs w:val="20"/>
              </w:rPr>
              <w:t>applying interactive teaching methods enhancing entrepreneurship key competence in teaching and  learning process</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sz w:val="20"/>
                <w:szCs w:val="20"/>
              </w:rPr>
              <w:t xml:space="preserve"> 0</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Target: </w:t>
            </w:r>
            <w:r w:rsidRPr="00D20E9A">
              <w:rPr>
                <w:rFonts w:eastAsia="Times New Roman" w:cs="Arial"/>
                <w:i/>
                <w:color w:val="000000"/>
                <w:sz w:val="20"/>
                <w:szCs w:val="20"/>
                <w:lang w:eastAsia="en-GB"/>
              </w:rPr>
              <w:t xml:space="preserve">At least 5% of general upper secondary school teachers </w:t>
            </w:r>
            <w:r w:rsidRPr="00D20E9A">
              <w:rPr>
                <w:rFonts w:eastAsia="Times New Roman" w:cs="Arial"/>
                <w:i/>
                <w:sz w:val="20"/>
                <w:szCs w:val="20"/>
              </w:rPr>
              <w:t>apply interactive teaching methods enhancing entrepreneurship key competence in teaching and  learning process</w:t>
            </w:r>
          </w:p>
          <w:p w:rsidR="00F932CF" w:rsidRPr="00D20E9A" w:rsidRDefault="00F932CF" w:rsidP="00F932CF">
            <w:pPr>
              <w:jc w:val="left"/>
              <w:rPr>
                <w:rFonts w:eastAsia="Times New Roman" w:cs="Arial"/>
                <w:b/>
                <w:i/>
                <w:color w:val="000000"/>
                <w:sz w:val="20"/>
                <w:szCs w:val="20"/>
                <w:lang w:eastAsia="en-GB"/>
              </w:rPr>
            </w:pPr>
          </w:p>
          <w:p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i/>
                <w:sz w:val="20"/>
                <w:szCs w:val="20"/>
              </w:rPr>
            </w:pPr>
            <w:r w:rsidRPr="00D20E9A">
              <w:rPr>
                <w:rFonts w:eastAsia="Times New Roman" w:cs="Arial"/>
                <w:b/>
                <w:i/>
                <w:sz w:val="20"/>
                <w:szCs w:val="20"/>
              </w:rPr>
              <w:lastRenderedPageBreak/>
              <w:t>Source of verification:</w:t>
            </w:r>
            <w:r w:rsidRPr="00D20E9A">
              <w:rPr>
                <w:rFonts w:eastAsia="Times New Roman" w:cs="Arial"/>
                <w:i/>
                <w:sz w:val="20"/>
                <w:szCs w:val="20"/>
              </w:rPr>
              <w:t xml:space="preserve"> </w:t>
            </w:r>
            <w:r w:rsidRPr="00D20E9A">
              <w:rPr>
                <w:rFonts w:eastAsia="Times New Roman" w:cs="Arial"/>
                <w:i/>
                <w:color w:val="000000"/>
                <w:sz w:val="20"/>
                <w:szCs w:val="20"/>
                <w:lang w:eastAsia="en-GB"/>
              </w:rPr>
              <w:t xml:space="preserve">Administrative data from </w:t>
            </w:r>
            <w:r w:rsidRPr="00D20E9A">
              <w:rPr>
                <w:rFonts w:eastAsia="Times New Roman" w:cs="Arial"/>
                <w:i/>
                <w:sz w:val="20"/>
                <w:szCs w:val="20"/>
              </w:rPr>
              <w:t xml:space="preserve">TPDC/ </w:t>
            </w:r>
            <w:proofErr w:type="spellStart"/>
            <w:r w:rsidRPr="00D20E9A">
              <w:rPr>
                <w:rFonts w:eastAsia="Times New Roman" w:cs="Arial"/>
                <w:i/>
                <w:sz w:val="20"/>
                <w:szCs w:val="20"/>
              </w:rPr>
              <w:t>MoESCS</w:t>
            </w:r>
            <w:proofErr w:type="spellEnd"/>
          </w:p>
          <w:p w:rsidR="00F932CF" w:rsidRPr="00D20E9A" w:rsidRDefault="00F932CF" w:rsidP="00F932CF">
            <w:pPr>
              <w:jc w:val="left"/>
              <w:rPr>
                <w:rFonts w:eastAsia="Times New Roman" w:cs="Arial"/>
                <w:i/>
                <w:sz w:val="20"/>
                <w:szCs w:val="20"/>
              </w:rPr>
            </w:pPr>
          </w:p>
          <w:p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rPr>
              <w:t>0.5M</w:t>
            </w:r>
            <w:r w:rsidRPr="00D20E9A" w:rsidDel="003C56EE">
              <w:rPr>
                <w:rFonts w:eastAsia="Times New Roman" w:cs="Arial"/>
                <w:b/>
                <w:i/>
                <w:sz w:val="20"/>
                <w:szCs w:val="20"/>
              </w:rPr>
              <w:t xml:space="preserve"> </w:t>
            </w:r>
          </w:p>
        </w:tc>
      </w:tr>
      <w:tr w:rsidR="00F932CF" w:rsidRPr="00D20E9A" w:rsidTr="004E23ED">
        <w:tc>
          <w:tcPr>
            <w:tcW w:w="14743" w:type="dxa"/>
            <w:gridSpan w:val="4"/>
            <w:shd w:val="clear" w:color="auto" w:fill="D9D9D9" w:themeFill="background1" w:themeFillShade="D9"/>
          </w:tcPr>
          <w:p w:rsidR="00F932CF" w:rsidRPr="00D20E9A" w:rsidRDefault="004E23ED" w:rsidP="00F932CF">
            <w:pPr>
              <w:jc w:val="left"/>
              <w:rPr>
                <w:rFonts w:eastAsia="Times New Roman" w:cs="Arial"/>
                <w:b/>
                <w:i/>
                <w:sz w:val="20"/>
                <w:szCs w:val="20"/>
              </w:rPr>
            </w:pPr>
            <w:r w:rsidRPr="00D20E9A">
              <w:rPr>
                <w:rFonts w:eastAsia="Times New Roman" w:cs="Arial"/>
                <w:b/>
                <w:i/>
                <w:color w:val="000000"/>
                <w:sz w:val="20"/>
                <w:szCs w:val="20"/>
                <w:lang w:eastAsia="en-GB"/>
              </w:rPr>
              <w:lastRenderedPageBreak/>
              <w:t>Total Amount Of Variable Tranche In Euros</w:t>
            </w:r>
          </w:p>
        </w:tc>
      </w:tr>
      <w:tr w:rsidR="00F932CF" w:rsidRPr="00D20E9A" w:rsidTr="00F932CF">
        <w:tc>
          <w:tcPr>
            <w:tcW w:w="3828" w:type="dxa"/>
            <w:shd w:val="clear" w:color="auto" w:fill="auto"/>
          </w:tcPr>
          <w:p w:rsidR="00F932CF" w:rsidRPr="00D20E9A" w:rsidRDefault="00F932CF" w:rsidP="00F932CF">
            <w:pPr>
              <w:jc w:val="center"/>
              <w:rPr>
                <w:rFonts w:eastAsia="Times New Roman" w:cs="Arial"/>
                <w:b/>
                <w:i/>
                <w:color w:val="000000"/>
                <w:sz w:val="20"/>
                <w:szCs w:val="20"/>
                <w:lang w:eastAsia="en-GB"/>
              </w:rPr>
            </w:pPr>
            <w:r w:rsidRPr="00D20E9A">
              <w:rPr>
                <w:rFonts w:eastAsia="Times New Roman" w:cs="Arial"/>
                <w:b/>
                <w:i/>
                <w:color w:val="000000"/>
                <w:sz w:val="20"/>
                <w:szCs w:val="20"/>
                <w:lang w:eastAsia="en-GB"/>
              </w:rPr>
              <w:t>2 M</w:t>
            </w:r>
          </w:p>
        </w:tc>
        <w:tc>
          <w:tcPr>
            <w:tcW w:w="3686" w:type="dxa"/>
            <w:shd w:val="clear" w:color="auto" w:fill="auto"/>
          </w:tcPr>
          <w:p w:rsidR="00F932CF" w:rsidRPr="00D20E9A" w:rsidRDefault="00F932CF" w:rsidP="00F932CF">
            <w:pPr>
              <w:jc w:val="center"/>
              <w:rPr>
                <w:rFonts w:eastAsia="Times New Roman" w:cs="Arial"/>
                <w:b/>
                <w:i/>
                <w:color w:val="000000"/>
                <w:sz w:val="20"/>
                <w:szCs w:val="20"/>
                <w:lang w:eastAsia="en-GB"/>
              </w:rPr>
            </w:pPr>
            <w:r w:rsidRPr="00D20E9A">
              <w:rPr>
                <w:rFonts w:eastAsia="Times New Roman" w:cs="Arial"/>
                <w:b/>
                <w:i/>
                <w:color w:val="000000"/>
                <w:sz w:val="20"/>
                <w:szCs w:val="20"/>
                <w:lang w:eastAsia="en-GB"/>
              </w:rPr>
              <w:t>4 M</w:t>
            </w:r>
          </w:p>
        </w:tc>
        <w:tc>
          <w:tcPr>
            <w:tcW w:w="3969" w:type="dxa"/>
            <w:shd w:val="clear" w:color="auto" w:fill="auto"/>
          </w:tcPr>
          <w:p w:rsidR="00F932CF" w:rsidRPr="00D20E9A" w:rsidRDefault="00F932CF" w:rsidP="00F932CF">
            <w:pPr>
              <w:jc w:val="center"/>
              <w:rPr>
                <w:rFonts w:eastAsia="Times New Roman" w:cs="Arial"/>
                <w:b/>
                <w:i/>
                <w:color w:val="000000"/>
                <w:sz w:val="20"/>
                <w:szCs w:val="20"/>
                <w:lang w:eastAsia="en-GB"/>
              </w:rPr>
            </w:pPr>
            <w:r w:rsidRPr="00D20E9A">
              <w:rPr>
                <w:rFonts w:eastAsia="Times New Roman" w:cs="Arial"/>
                <w:b/>
                <w:i/>
                <w:color w:val="000000"/>
                <w:sz w:val="20"/>
                <w:szCs w:val="20"/>
                <w:lang w:eastAsia="en-GB"/>
              </w:rPr>
              <w:t>6 M</w:t>
            </w:r>
          </w:p>
        </w:tc>
        <w:tc>
          <w:tcPr>
            <w:tcW w:w="3260" w:type="dxa"/>
            <w:shd w:val="clear" w:color="auto" w:fill="auto"/>
          </w:tcPr>
          <w:p w:rsidR="00F932CF" w:rsidRPr="00D20E9A" w:rsidRDefault="00F932CF" w:rsidP="00F932CF">
            <w:pPr>
              <w:jc w:val="center"/>
              <w:rPr>
                <w:rFonts w:eastAsia="Times New Roman" w:cs="Arial"/>
                <w:b/>
                <w:i/>
                <w:color w:val="000000"/>
                <w:sz w:val="20"/>
                <w:szCs w:val="20"/>
                <w:lang w:eastAsia="en-GB"/>
              </w:rPr>
            </w:pPr>
            <w:r w:rsidRPr="00D20E9A">
              <w:rPr>
                <w:rFonts w:eastAsia="Times New Roman" w:cs="Arial"/>
                <w:b/>
                <w:i/>
                <w:color w:val="000000"/>
                <w:sz w:val="20"/>
                <w:szCs w:val="20"/>
                <w:lang w:eastAsia="en-GB"/>
              </w:rPr>
              <w:t>7 M</w:t>
            </w:r>
          </w:p>
        </w:tc>
      </w:tr>
    </w:tbl>
    <w:p w:rsidR="009601AE" w:rsidRPr="00D20E9A" w:rsidRDefault="009601AE" w:rsidP="009601AE">
      <w:pPr>
        <w:rPr>
          <w:sz w:val="20"/>
          <w:szCs w:val="20"/>
        </w:rPr>
      </w:pPr>
    </w:p>
    <w:p w:rsidR="009601AE" w:rsidRPr="00D20E9A" w:rsidRDefault="009601AE" w:rsidP="009601AE">
      <w:pPr>
        <w:rPr>
          <w:sz w:val="20"/>
          <w:szCs w:val="20"/>
        </w:rPr>
      </w:pPr>
    </w:p>
    <w:p w:rsidR="009601AE" w:rsidRPr="00D20E9A" w:rsidRDefault="009601AE" w:rsidP="009601AE">
      <w:pPr>
        <w:numPr>
          <w:ilvl w:val="12"/>
          <w:numId w:val="0"/>
        </w:numPr>
        <w:rPr>
          <w:sz w:val="20"/>
          <w:szCs w:val="20"/>
        </w:rPr>
      </w:pPr>
    </w:p>
    <w:p w:rsidR="009601AE" w:rsidRPr="00D20E9A" w:rsidRDefault="009601AE" w:rsidP="009601AE">
      <w:pPr>
        <w:rPr>
          <w:sz w:val="20"/>
          <w:szCs w:val="20"/>
        </w:rPr>
        <w:sectPr w:rsidR="009601AE" w:rsidRPr="00D20E9A">
          <w:pgSz w:w="16834" w:h="11909" w:orient="landscape" w:code="9"/>
          <w:pgMar w:top="1411" w:right="1411" w:bottom="1411" w:left="1253" w:header="706" w:footer="706" w:gutter="0"/>
          <w:cols w:space="708"/>
        </w:sectPr>
      </w:pPr>
    </w:p>
    <w:p w:rsidR="009601AE" w:rsidRPr="00D20E9A" w:rsidRDefault="009601AE" w:rsidP="009601AE">
      <w:pPr>
        <w:rPr>
          <w:b/>
          <w:bCs/>
          <w:i/>
          <w:iCs/>
          <w:sz w:val="24"/>
          <w:szCs w:val="24"/>
        </w:rPr>
      </w:pPr>
      <w:r w:rsidRPr="00D20E9A">
        <w:rPr>
          <w:b/>
          <w:bCs/>
          <w:i/>
          <w:iCs/>
          <w:sz w:val="24"/>
          <w:szCs w:val="24"/>
        </w:rPr>
        <w:lastRenderedPageBreak/>
        <w:t>c)</w:t>
      </w:r>
      <w:r w:rsidRPr="00D20E9A">
        <w:rPr>
          <w:b/>
          <w:bCs/>
          <w:i/>
          <w:iCs/>
          <w:sz w:val="24"/>
          <w:szCs w:val="24"/>
        </w:rPr>
        <w:tab/>
        <w:t xml:space="preserve">Modalities </w:t>
      </w:r>
      <w:r w:rsidR="00E46ACA" w:rsidRPr="00D20E9A">
        <w:rPr>
          <w:b/>
          <w:bCs/>
          <w:i/>
          <w:iCs/>
          <w:sz w:val="24"/>
          <w:szCs w:val="24"/>
        </w:rPr>
        <w:t>for variable tranche calculation and disbursement</w:t>
      </w:r>
    </w:p>
    <w:p w:rsidR="009601AE" w:rsidRPr="00D20E9A" w:rsidRDefault="009601AE" w:rsidP="009601AE"/>
    <w:p w:rsidR="009601AE" w:rsidRPr="00D20E9A" w:rsidRDefault="009601AE" w:rsidP="009601AE">
      <w:r w:rsidRPr="00D20E9A">
        <w:t>(</w:t>
      </w:r>
      <w:proofErr w:type="gramStart"/>
      <w:r w:rsidR="00DF5F9E" w:rsidRPr="00D20E9A">
        <w:t>essentially</w:t>
      </w:r>
      <w:proofErr w:type="gramEnd"/>
      <w:r w:rsidR="00DF5F9E" w:rsidRPr="00D20E9A">
        <w:t xml:space="preserve"> </w:t>
      </w:r>
      <w:r w:rsidRPr="00D20E9A">
        <w:t>TAPs, Appendix 2</w:t>
      </w:r>
      <w:r w:rsidR="00E46ACA" w:rsidRPr="00D20E9A">
        <w:t>, Section 5</w:t>
      </w:r>
      <w:r w:rsidRPr="00D20E9A">
        <w:t>)</w:t>
      </w:r>
    </w:p>
    <w:p w:rsidR="009601AE" w:rsidRPr="00D20E9A" w:rsidRDefault="009601AE" w:rsidP="009601AE"/>
    <w:p w:rsidR="00E46ACA" w:rsidRPr="00D20E9A" w:rsidRDefault="00E46ACA" w:rsidP="00C83BAD">
      <w:pPr>
        <w:rPr>
          <w:snapToGrid w:val="0"/>
        </w:rPr>
      </w:pPr>
      <w:r w:rsidRPr="00D20E9A">
        <w:rPr>
          <w:snapToGrid w:val="0"/>
        </w:rPr>
        <w:t xml:space="preserve">The performance indicators set out in Table D and described in detail in </w:t>
      </w:r>
      <w:r w:rsidR="00BC30DC" w:rsidRPr="00D20E9A">
        <w:rPr>
          <w:snapToGrid w:val="0"/>
        </w:rPr>
        <w:t>TAPs Appendix</w:t>
      </w:r>
      <w:r w:rsidRPr="00D20E9A">
        <w:rPr>
          <w:snapToGrid w:val="0"/>
        </w:rPr>
        <w:t xml:space="preserve"> 1 shall apply to the calculation of the share of variable tranches to be disbursed. Tranche release requests must be accompanied by all appropriate information and documents on the performance indicators</w:t>
      </w:r>
      <w:r w:rsidR="00C83BAD" w:rsidRPr="00D20E9A">
        <w:rPr>
          <w:snapToGrid w:val="0"/>
        </w:rPr>
        <w:t>.</w:t>
      </w:r>
    </w:p>
    <w:p w:rsidR="00C83BAD" w:rsidRPr="00D20E9A" w:rsidRDefault="00C83BAD" w:rsidP="00C83BAD">
      <w:pPr>
        <w:rPr>
          <w:snapToGrid w:val="0"/>
        </w:rPr>
      </w:pPr>
    </w:p>
    <w:p w:rsidR="00E46ACA" w:rsidRPr="00D20E9A" w:rsidRDefault="00E46ACA" w:rsidP="00C83BAD">
      <w:pPr>
        <w:rPr>
          <w:i/>
          <w:color w:val="000000"/>
        </w:rPr>
      </w:pPr>
      <w:r w:rsidRPr="00D20E9A">
        <w:rPr>
          <w:color w:val="000000"/>
        </w:rPr>
        <w:t>Each performance indicator will be scored 1 if the target is met, 0.5 if the target is partially met (the requirements in this respect are specified for each indicator in Table D) or 0 if the target is not met.</w:t>
      </w:r>
      <w:r w:rsidRPr="00D20E9A">
        <w:rPr>
          <w:i/>
          <w:color w:val="000000"/>
        </w:rPr>
        <w:t xml:space="preserve"> </w:t>
      </w:r>
    </w:p>
    <w:p w:rsidR="00C83BAD" w:rsidRPr="00D20E9A" w:rsidRDefault="00C83BAD" w:rsidP="00C83BAD">
      <w:pPr>
        <w:rPr>
          <w:i/>
          <w:color w:val="000000"/>
        </w:rPr>
      </w:pPr>
    </w:p>
    <w:p w:rsidR="00E46ACA" w:rsidRPr="00D20E9A" w:rsidRDefault="00E46ACA" w:rsidP="00C83BAD">
      <w:pPr>
        <w:rPr>
          <w:bCs/>
          <w:color w:val="000000"/>
        </w:rPr>
      </w:pPr>
      <w:r w:rsidRPr="00D20E9A">
        <w:rPr>
          <w:bCs/>
          <w:color w:val="000000"/>
        </w:rPr>
        <w:t>The assessment of performance indicators may require carrying out external reviews or data verification exercises to inform disbursement decisions and to contribute to strengthening the policy monitoring framework and national statistical systems.</w:t>
      </w:r>
    </w:p>
    <w:p w:rsidR="00C83BAD" w:rsidRPr="00D20E9A" w:rsidRDefault="00C83BAD" w:rsidP="00C83BAD">
      <w:pPr>
        <w:rPr>
          <w:bCs/>
          <w:color w:val="000000"/>
        </w:rPr>
      </w:pPr>
    </w:p>
    <w:p w:rsidR="00E46ACA" w:rsidRPr="00D20E9A" w:rsidRDefault="00E46ACA" w:rsidP="00C83BAD">
      <w:pPr>
        <w:rPr>
          <w:rFonts w:eastAsia="Times New Roman"/>
          <w:snapToGrid w:val="0"/>
          <w:lang w:eastAsia="en-GB"/>
        </w:rPr>
      </w:pPr>
      <w:r w:rsidRPr="00D20E9A">
        <w:rPr>
          <w:bCs/>
          <w:color w:val="000000"/>
        </w:rPr>
        <w:t>I</w:t>
      </w:r>
      <w:r w:rsidRPr="00D20E9A">
        <w:rPr>
          <w:color w:val="000000"/>
        </w:rPr>
        <w:t xml:space="preserve">n exceptional and/or duly justified cases, e.g. where unexpected events, external shocks or changing circumstances have made the indicator or the target irrelevant, </w:t>
      </w:r>
      <w:r w:rsidRPr="00D20E9A">
        <w:rPr>
          <w:bCs/>
          <w:color w:val="000000"/>
        </w:rPr>
        <w:t>a variable tranche indicator may be waived or neutralised</w:t>
      </w:r>
      <w:r w:rsidRPr="00D20E9A">
        <w:rPr>
          <w:color w:val="000000"/>
        </w:rPr>
        <w:t xml:space="preserve">. In these cases, the related amount could either be reallocated to the other indicators of the variable tranche the same year or be transferred to the next variable tranche the following year. The financing agreement may also provide for the possibility to re-assess an indicator the following year against the original target, if there was a </w:t>
      </w:r>
      <w:r w:rsidRPr="00D20E9A">
        <w:rPr>
          <w:bCs/>
          <w:color w:val="000000"/>
        </w:rPr>
        <w:t>positive</w:t>
      </w:r>
      <w:r w:rsidRPr="00D20E9A">
        <w:rPr>
          <w:color w:val="000000"/>
        </w:rPr>
        <w:t xml:space="preserve"> trend and the authorities did not reach the target because of factors beyond their control. </w:t>
      </w:r>
      <w:r w:rsidRPr="00D20E9A">
        <w:rPr>
          <w:rFonts w:eastAsia="Times New Roman"/>
          <w:lang w:eastAsia="en-GB"/>
        </w:rPr>
        <w:t xml:space="preserve">Such cases must be requested by the </w:t>
      </w:r>
      <w:r w:rsidRPr="00D20E9A">
        <w:rPr>
          <w:rFonts w:eastAsia="Times New Roman"/>
          <w:snapToGrid w:val="0"/>
          <w:lang w:eastAsia="en-GB"/>
        </w:rPr>
        <w:t>Government of Georgia to the</w:t>
      </w:r>
      <w:r w:rsidRPr="00D20E9A">
        <w:t xml:space="preserve"> </w:t>
      </w:r>
      <w:r w:rsidRPr="00D20E9A">
        <w:rPr>
          <w:rFonts w:eastAsia="Times New Roman"/>
          <w:snapToGrid w:val="0"/>
          <w:lang w:eastAsia="en-GB"/>
        </w:rPr>
        <w:t>European Commission and can be authorised by the latter through an exchange of letters between the two parties.</w:t>
      </w:r>
    </w:p>
    <w:p w:rsidR="00C83BAD" w:rsidRPr="00D20E9A" w:rsidRDefault="00C83BAD" w:rsidP="00C83BAD">
      <w:pPr>
        <w:rPr>
          <w:rFonts w:eastAsia="Times New Roman"/>
          <w:snapToGrid w:val="0"/>
          <w:lang w:eastAsia="en-GB"/>
        </w:rPr>
      </w:pPr>
    </w:p>
    <w:p w:rsidR="00E46ACA" w:rsidRPr="00D20E9A" w:rsidRDefault="00E46ACA" w:rsidP="00C83BAD">
      <w:pPr>
        <w:rPr>
          <w:bCs/>
          <w:color w:val="000000"/>
        </w:rPr>
      </w:pPr>
      <w:r w:rsidRPr="00D20E9A">
        <w:rPr>
          <w:bCs/>
          <w:color w:val="000000"/>
        </w:rPr>
        <w:t>Once the disbursement has taken place, the funds corresponding to the share of the variable tranche which has not been disbursed will be</w:t>
      </w:r>
      <w:r w:rsidRPr="00D20E9A">
        <w:rPr>
          <w:bCs/>
          <w:i/>
          <w:color w:val="000000"/>
        </w:rPr>
        <w:t xml:space="preserve"> </w:t>
      </w:r>
      <w:r w:rsidRPr="00D20E9A">
        <w:rPr>
          <w:bCs/>
          <w:color w:val="000000"/>
        </w:rPr>
        <w:t>re-allocated to the complementary support component of the contract.</w:t>
      </w:r>
    </w:p>
    <w:p w:rsidR="009601AE" w:rsidRPr="00D20E9A" w:rsidRDefault="009601AE" w:rsidP="009601AE"/>
    <w:p w:rsidR="009601AE" w:rsidRPr="00D20E9A" w:rsidRDefault="009601AE" w:rsidP="009601AE">
      <w:pPr>
        <w:jc w:val="left"/>
      </w:pPr>
      <w:r w:rsidRPr="00D20E9A">
        <w:rPr>
          <w:b/>
          <w:bCs/>
        </w:rPr>
        <w:br w:type="page"/>
      </w:r>
      <w:r w:rsidRPr="00D20E9A">
        <w:rPr>
          <w:b/>
          <w:bCs/>
        </w:rPr>
        <w:lastRenderedPageBreak/>
        <w:t>d)</w:t>
      </w:r>
      <w:r w:rsidRPr="00D20E9A">
        <w:rPr>
          <w:b/>
          <w:bCs/>
        </w:rPr>
        <w:tab/>
      </w:r>
      <w:r w:rsidR="00DF5F9E" w:rsidRPr="00D20E9A">
        <w:rPr>
          <w:b/>
          <w:bCs/>
        </w:rPr>
        <w:t>Indicative Disbursement Timetable and</w:t>
      </w:r>
      <w:r w:rsidRPr="00D20E9A">
        <w:rPr>
          <w:b/>
          <w:bCs/>
        </w:rPr>
        <w:t xml:space="preserve"> Amounts (</w:t>
      </w:r>
      <w:r w:rsidR="00CB38E7" w:rsidRPr="00D20E9A">
        <w:rPr>
          <w:b/>
          <w:bCs/>
        </w:rPr>
        <w:t>€</w:t>
      </w:r>
      <w:proofErr w:type="spellStart"/>
      <w:r w:rsidR="00CB38E7" w:rsidRPr="00D20E9A">
        <w:rPr>
          <w:b/>
          <w:bCs/>
        </w:rPr>
        <w:t>mn</w:t>
      </w:r>
      <w:proofErr w:type="spellEnd"/>
      <w:r w:rsidR="00CB38E7" w:rsidRPr="00D20E9A">
        <w:rPr>
          <w:b/>
          <w:bCs/>
        </w:rPr>
        <w:t>)</w:t>
      </w:r>
    </w:p>
    <w:p w:rsidR="009601AE" w:rsidRPr="00D20E9A" w:rsidRDefault="009601AE" w:rsidP="009601AE"/>
    <w:p w:rsidR="00CB38E7" w:rsidRPr="00D20E9A" w:rsidRDefault="00CB38E7" w:rsidP="009601AE">
      <w:r w:rsidRPr="00D20E9A">
        <w:rPr>
          <w:bCs/>
        </w:rPr>
        <w:t>(</w:t>
      </w:r>
      <w:proofErr w:type="gramStart"/>
      <w:r w:rsidRPr="00D20E9A">
        <w:rPr>
          <w:bCs/>
        </w:rPr>
        <w:t>based</w:t>
      </w:r>
      <w:proofErr w:type="gramEnd"/>
      <w:r w:rsidRPr="00D20E9A">
        <w:rPr>
          <w:bCs/>
        </w:rPr>
        <w:t xml:space="preserve"> on TAPs Appendix 2, Table A)</w:t>
      </w:r>
    </w:p>
    <w:p w:rsidR="00CB38E7" w:rsidRPr="00D20E9A" w:rsidRDefault="00CB38E7" w:rsidP="009601AE"/>
    <w:tbl>
      <w:tblPr>
        <w:tblW w:w="0" w:type="auto"/>
        <w:jc w:val="center"/>
        <w:tblInd w:w="-4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567"/>
        <w:gridCol w:w="567"/>
        <w:gridCol w:w="567"/>
        <w:gridCol w:w="567"/>
        <w:gridCol w:w="567"/>
        <w:gridCol w:w="567"/>
        <w:gridCol w:w="567"/>
        <w:gridCol w:w="567"/>
        <w:gridCol w:w="567"/>
        <w:gridCol w:w="567"/>
        <w:gridCol w:w="567"/>
        <w:gridCol w:w="567"/>
        <w:gridCol w:w="567"/>
        <w:gridCol w:w="567"/>
        <w:gridCol w:w="567"/>
        <w:gridCol w:w="567"/>
        <w:gridCol w:w="567"/>
        <w:gridCol w:w="569"/>
        <w:gridCol w:w="567"/>
        <w:gridCol w:w="560"/>
        <w:gridCol w:w="709"/>
      </w:tblGrid>
      <w:tr w:rsidR="004047B7" w:rsidRPr="00D20E9A" w:rsidTr="004047B7">
        <w:trPr>
          <w:jc w:val="center"/>
        </w:trPr>
        <w:tc>
          <w:tcPr>
            <w:tcW w:w="1893" w:type="dxa"/>
            <w:vMerge w:val="restart"/>
            <w:shd w:val="clear" w:color="auto" w:fill="auto"/>
            <w:vAlign w:val="center"/>
          </w:tcPr>
          <w:p w:rsidR="004047B7" w:rsidRPr="00D20E9A" w:rsidRDefault="004047B7" w:rsidP="004047B7">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Type of Tranche</w:t>
            </w:r>
          </w:p>
        </w:tc>
        <w:tc>
          <w:tcPr>
            <w:tcW w:w="11335" w:type="dxa"/>
            <w:gridSpan w:val="20"/>
            <w:shd w:val="clear" w:color="auto" w:fill="auto"/>
          </w:tcPr>
          <w:p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 xml:space="preserve">Georgian Fiscal Year </w:t>
            </w:r>
          </w:p>
        </w:tc>
        <w:tc>
          <w:tcPr>
            <w:tcW w:w="709" w:type="dxa"/>
            <w:vMerge w:val="restart"/>
            <w:vAlign w:val="center"/>
          </w:tcPr>
          <w:p w:rsidR="004047B7" w:rsidRPr="00D20E9A" w:rsidRDefault="004047B7" w:rsidP="004047B7">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Total</w:t>
            </w:r>
          </w:p>
        </w:tc>
      </w:tr>
      <w:tr w:rsidR="004047B7" w:rsidRPr="00D20E9A" w:rsidTr="004047B7">
        <w:trPr>
          <w:jc w:val="center"/>
        </w:trPr>
        <w:tc>
          <w:tcPr>
            <w:tcW w:w="1893" w:type="dxa"/>
            <w:vMerge/>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2268" w:type="dxa"/>
            <w:gridSpan w:val="4"/>
            <w:shd w:val="clear" w:color="auto" w:fill="auto"/>
          </w:tcPr>
          <w:p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2018</w:t>
            </w:r>
          </w:p>
        </w:tc>
        <w:tc>
          <w:tcPr>
            <w:tcW w:w="2268" w:type="dxa"/>
            <w:gridSpan w:val="4"/>
            <w:shd w:val="clear" w:color="auto" w:fill="auto"/>
          </w:tcPr>
          <w:p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2020</w:t>
            </w:r>
          </w:p>
        </w:tc>
        <w:tc>
          <w:tcPr>
            <w:tcW w:w="2268" w:type="dxa"/>
            <w:gridSpan w:val="4"/>
            <w:shd w:val="clear" w:color="auto" w:fill="auto"/>
          </w:tcPr>
          <w:p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2021</w:t>
            </w:r>
          </w:p>
        </w:tc>
        <w:tc>
          <w:tcPr>
            <w:tcW w:w="2268" w:type="dxa"/>
            <w:gridSpan w:val="4"/>
          </w:tcPr>
          <w:p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2022</w:t>
            </w:r>
          </w:p>
        </w:tc>
        <w:tc>
          <w:tcPr>
            <w:tcW w:w="2263" w:type="dxa"/>
            <w:gridSpan w:val="4"/>
          </w:tcPr>
          <w:p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2023</w:t>
            </w:r>
          </w:p>
        </w:tc>
        <w:tc>
          <w:tcPr>
            <w:tcW w:w="709" w:type="dxa"/>
            <w:vMerge/>
          </w:tcPr>
          <w:p w:rsidR="004047B7" w:rsidRPr="00D20E9A" w:rsidRDefault="004047B7" w:rsidP="00D96680">
            <w:pPr>
              <w:tabs>
                <w:tab w:val="left" w:pos="511"/>
              </w:tabs>
              <w:jc w:val="center"/>
              <w:rPr>
                <w:rFonts w:eastAsia="Times New Roman" w:cs="Arial"/>
                <w:b/>
                <w:snapToGrid w:val="0"/>
                <w:sz w:val="20"/>
                <w:szCs w:val="20"/>
                <w:lang w:eastAsia="en-GB"/>
              </w:rPr>
            </w:pPr>
          </w:p>
        </w:tc>
      </w:tr>
      <w:tr w:rsidR="004047B7" w:rsidRPr="00D20E9A" w:rsidTr="004047B7">
        <w:trPr>
          <w:jc w:val="center"/>
        </w:trPr>
        <w:tc>
          <w:tcPr>
            <w:tcW w:w="1893" w:type="dxa"/>
            <w:vMerge/>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Q1</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Q2</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Q3</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Q4</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Q1</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Q2</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Q3</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Q4</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Q1</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Q2</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Q3</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Q4</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Q1</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Q2</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Q3</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Q4</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Q1</w:t>
            </w:r>
          </w:p>
        </w:tc>
        <w:tc>
          <w:tcPr>
            <w:tcW w:w="569"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Q2</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Q3</w:t>
            </w:r>
          </w:p>
        </w:tc>
        <w:tc>
          <w:tcPr>
            <w:tcW w:w="560"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Q4</w:t>
            </w:r>
          </w:p>
        </w:tc>
        <w:tc>
          <w:tcPr>
            <w:tcW w:w="709" w:type="dxa"/>
            <w:vMerge/>
          </w:tcPr>
          <w:p w:rsidR="004047B7" w:rsidRPr="00D20E9A" w:rsidRDefault="004047B7" w:rsidP="00D96680">
            <w:pPr>
              <w:tabs>
                <w:tab w:val="left" w:pos="511"/>
              </w:tabs>
              <w:rPr>
                <w:rFonts w:eastAsia="Times New Roman" w:cs="Arial"/>
                <w:b/>
                <w:snapToGrid w:val="0"/>
                <w:sz w:val="20"/>
                <w:szCs w:val="20"/>
                <w:lang w:eastAsia="en-GB"/>
              </w:rPr>
            </w:pPr>
          </w:p>
        </w:tc>
      </w:tr>
      <w:tr w:rsidR="004047B7" w:rsidRPr="00D20E9A" w:rsidTr="004047B7">
        <w:trPr>
          <w:jc w:val="center"/>
        </w:trPr>
        <w:tc>
          <w:tcPr>
            <w:tcW w:w="1893"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Fixed Tranche</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4.0</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3.0</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2.0</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7"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1.0</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9"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1.0</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0" w:type="dxa"/>
          </w:tcPr>
          <w:p w:rsidR="004047B7" w:rsidRPr="00D20E9A" w:rsidRDefault="004047B7" w:rsidP="00D96680">
            <w:pPr>
              <w:tabs>
                <w:tab w:val="left" w:pos="511"/>
              </w:tabs>
              <w:rPr>
                <w:rFonts w:eastAsia="Times New Roman" w:cs="Arial"/>
                <w:snapToGrid w:val="0"/>
                <w:sz w:val="20"/>
                <w:szCs w:val="20"/>
                <w:lang w:eastAsia="en-GB"/>
              </w:rPr>
            </w:pPr>
          </w:p>
        </w:tc>
        <w:tc>
          <w:tcPr>
            <w:tcW w:w="709"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11.0</w:t>
            </w:r>
          </w:p>
        </w:tc>
      </w:tr>
      <w:tr w:rsidR="004047B7" w:rsidRPr="00D20E9A" w:rsidTr="004047B7">
        <w:trPr>
          <w:trHeight w:val="70"/>
          <w:jc w:val="center"/>
        </w:trPr>
        <w:tc>
          <w:tcPr>
            <w:tcW w:w="1893" w:type="dxa"/>
            <w:shd w:val="clear" w:color="auto" w:fill="auto"/>
          </w:tcPr>
          <w:p w:rsidR="004047B7" w:rsidRPr="00D20E9A" w:rsidRDefault="004047B7" w:rsidP="00DF5F9E">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 xml:space="preserve">Variable Tranche </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0.0</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2.0</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4.0</w:t>
            </w: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snapToGrid w:val="0"/>
                <w:sz w:val="20"/>
                <w:szCs w:val="20"/>
                <w:lang w:eastAsia="en-GB"/>
              </w:rPr>
            </w:pP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7"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6.0</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9"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7.0</w:t>
            </w:r>
          </w:p>
        </w:tc>
        <w:tc>
          <w:tcPr>
            <w:tcW w:w="567" w:type="dxa"/>
          </w:tcPr>
          <w:p w:rsidR="004047B7" w:rsidRPr="00D20E9A" w:rsidRDefault="004047B7" w:rsidP="00D96680">
            <w:pPr>
              <w:tabs>
                <w:tab w:val="left" w:pos="511"/>
              </w:tabs>
              <w:rPr>
                <w:rFonts w:eastAsia="Times New Roman" w:cs="Arial"/>
                <w:snapToGrid w:val="0"/>
                <w:sz w:val="20"/>
                <w:szCs w:val="20"/>
                <w:lang w:eastAsia="en-GB"/>
              </w:rPr>
            </w:pPr>
          </w:p>
        </w:tc>
        <w:tc>
          <w:tcPr>
            <w:tcW w:w="560" w:type="dxa"/>
          </w:tcPr>
          <w:p w:rsidR="004047B7" w:rsidRPr="00D20E9A" w:rsidRDefault="004047B7" w:rsidP="00D96680">
            <w:pPr>
              <w:tabs>
                <w:tab w:val="left" w:pos="511"/>
              </w:tabs>
              <w:rPr>
                <w:rFonts w:eastAsia="Times New Roman" w:cs="Arial"/>
                <w:snapToGrid w:val="0"/>
                <w:sz w:val="20"/>
                <w:szCs w:val="20"/>
                <w:lang w:eastAsia="en-GB"/>
              </w:rPr>
            </w:pPr>
          </w:p>
        </w:tc>
        <w:tc>
          <w:tcPr>
            <w:tcW w:w="709" w:type="dxa"/>
          </w:tcPr>
          <w:p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19.0</w:t>
            </w:r>
          </w:p>
        </w:tc>
      </w:tr>
      <w:tr w:rsidR="004047B7" w:rsidRPr="00D20E9A" w:rsidTr="004047B7">
        <w:trPr>
          <w:jc w:val="center"/>
        </w:trPr>
        <w:tc>
          <w:tcPr>
            <w:tcW w:w="1893"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 xml:space="preserve">Total </w:t>
            </w: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4.0</w:t>
            </w: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5.0</w:t>
            </w: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6.0</w:t>
            </w: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rsidR="004047B7" w:rsidRPr="00D20E9A" w:rsidRDefault="004047B7" w:rsidP="00D96680">
            <w:pPr>
              <w:tabs>
                <w:tab w:val="left" w:pos="511"/>
              </w:tabs>
              <w:rPr>
                <w:rFonts w:eastAsia="Times New Roman" w:cs="Arial"/>
                <w:b/>
                <w:snapToGrid w:val="0"/>
                <w:sz w:val="20"/>
                <w:szCs w:val="20"/>
                <w:lang w:eastAsia="en-GB"/>
              </w:rPr>
            </w:pPr>
          </w:p>
        </w:tc>
        <w:tc>
          <w:tcPr>
            <w:tcW w:w="567" w:type="dxa"/>
          </w:tcPr>
          <w:p w:rsidR="004047B7" w:rsidRPr="00D20E9A" w:rsidRDefault="004047B7" w:rsidP="00D96680">
            <w:pPr>
              <w:tabs>
                <w:tab w:val="left" w:pos="511"/>
              </w:tabs>
              <w:rPr>
                <w:rFonts w:eastAsia="Times New Roman" w:cs="Arial"/>
                <w:b/>
                <w:snapToGrid w:val="0"/>
                <w:sz w:val="20"/>
                <w:szCs w:val="20"/>
                <w:lang w:eastAsia="en-GB"/>
              </w:rPr>
            </w:pPr>
          </w:p>
        </w:tc>
        <w:tc>
          <w:tcPr>
            <w:tcW w:w="567" w:type="dxa"/>
          </w:tcPr>
          <w:p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7.0</w:t>
            </w:r>
          </w:p>
        </w:tc>
        <w:tc>
          <w:tcPr>
            <w:tcW w:w="567" w:type="dxa"/>
          </w:tcPr>
          <w:p w:rsidR="004047B7" w:rsidRPr="00D20E9A" w:rsidRDefault="004047B7" w:rsidP="00D96680">
            <w:pPr>
              <w:tabs>
                <w:tab w:val="left" w:pos="511"/>
              </w:tabs>
              <w:rPr>
                <w:rFonts w:eastAsia="Times New Roman" w:cs="Arial"/>
                <w:b/>
                <w:snapToGrid w:val="0"/>
                <w:sz w:val="20"/>
                <w:szCs w:val="20"/>
                <w:lang w:eastAsia="en-GB"/>
              </w:rPr>
            </w:pPr>
          </w:p>
        </w:tc>
        <w:tc>
          <w:tcPr>
            <w:tcW w:w="567" w:type="dxa"/>
          </w:tcPr>
          <w:p w:rsidR="004047B7" w:rsidRPr="00D20E9A" w:rsidRDefault="004047B7" w:rsidP="00D96680">
            <w:pPr>
              <w:tabs>
                <w:tab w:val="left" w:pos="511"/>
              </w:tabs>
              <w:rPr>
                <w:rFonts w:eastAsia="Times New Roman" w:cs="Arial"/>
                <w:b/>
                <w:snapToGrid w:val="0"/>
                <w:sz w:val="20"/>
                <w:szCs w:val="20"/>
                <w:lang w:eastAsia="en-GB"/>
              </w:rPr>
            </w:pPr>
          </w:p>
        </w:tc>
        <w:tc>
          <w:tcPr>
            <w:tcW w:w="567" w:type="dxa"/>
          </w:tcPr>
          <w:p w:rsidR="004047B7" w:rsidRPr="00D20E9A" w:rsidRDefault="004047B7" w:rsidP="00D96680">
            <w:pPr>
              <w:tabs>
                <w:tab w:val="left" w:pos="511"/>
              </w:tabs>
              <w:rPr>
                <w:rFonts w:eastAsia="Times New Roman" w:cs="Arial"/>
                <w:b/>
                <w:snapToGrid w:val="0"/>
                <w:sz w:val="20"/>
                <w:szCs w:val="20"/>
                <w:lang w:eastAsia="en-GB"/>
              </w:rPr>
            </w:pPr>
          </w:p>
        </w:tc>
        <w:tc>
          <w:tcPr>
            <w:tcW w:w="569" w:type="dxa"/>
          </w:tcPr>
          <w:p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8.0</w:t>
            </w:r>
          </w:p>
        </w:tc>
        <w:tc>
          <w:tcPr>
            <w:tcW w:w="567" w:type="dxa"/>
          </w:tcPr>
          <w:p w:rsidR="004047B7" w:rsidRPr="00D20E9A" w:rsidRDefault="004047B7" w:rsidP="00D96680">
            <w:pPr>
              <w:tabs>
                <w:tab w:val="left" w:pos="511"/>
              </w:tabs>
              <w:rPr>
                <w:rFonts w:eastAsia="Times New Roman" w:cs="Arial"/>
                <w:b/>
                <w:snapToGrid w:val="0"/>
                <w:sz w:val="20"/>
                <w:szCs w:val="20"/>
                <w:lang w:eastAsia="en-GB"/>
              </w:rPr>
            </w:pPr>
          </w:p>
        </w:tc>
        <w:tc>
          <w:tcPr>
            <w:tcW w:w="560" w:type="dxa"/>
          </w:tcPr>
          <w:p w:rsidR="004047B7" w:rsidRPr="00D20E9A" w:rsidRDefault="004047B7" w:rsidP="00D96680">
            <w:pPr>
              <w:tabs>
                <w:tab w:val="left" w:pos="511"/>
              </w:tabs>
              <w:rPr>
                <w:rFonts w:eastAsia="Times New Roman" w:cs="Arial"/>
                <w:b/>
                <w:snapToGrid w:val="0"/>
                <w:sz w:val="20"/>
                <w:szCs w:val="20"/>
                <w:lang w:eastAsia="en-GB"/>
              </w:rPr>
            </w:pPr>
          </w:p>
        </w:tc>
        <w:tc>
          <w:tcPr>
            <w:tcW w:w="709" w:type="dxa"/>
          </w:tcPr>
          <w:p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30.0</w:t>
            </w:r>
          </w:p>
        </w:tc>
      </w:tr>
    </w:tbl>
    <w:p w:rsidR="009601AE" w:rsidRPr="00D20E9A" w:rsidRDefault="009601AE" w:rsidP="009601AE"/>
    <w:p w:rsidR="009601AE" w:rsidRPr="00D20E9A" w:rsidRDefault="009601AE" w:rsidP="009601AE">
      <w:pPr>
        <w:tabs>
          <w:tab w:val="left" w:pos="511"/>
        </w:tabs>
      </w:pPr>
    </w:p>
    <w:p w:rsidR="009601AE" w:rsidRPr="00D20E9A" w:rsidRDefault="009601AE" w:rsidP="009601AE">
      <w:pPr>
        <w:tabs>
          <w:tab w:val="left" w:pos="511"/>
        </w:tabs>
        <w:sectPr w:rsidR="009601AE" w:rsidRPr="00D20E9A">
          <w:pgSz w:w="16834" w:h="11909" w:orient="landscape" w:code="9"/>
          <w:pgMar w:top="1418" w:right="1418" w:bottom="1418" w:left="1418" w:header="709" w:footer="709" w:gutter="0"/>
          <w:cols w:space="709"/>
        </w:sectPr>
      </w:pPr>
    </w:p>
    <w:p w:rsidR="009601AE" w:rsidRPr="00D20E9A" w:rsidRDefault="009601AE" w:rsidP="009601AE">
      <w:pPr>
        <w:pStyle w:val="Heading1"/>
      </w:pPr>
      <w:bookmarkStart w:id="47" w:name="_Toc342978092"/>
      <w:bookmarkStart w:id="48" w:name="_Toc419079102"/>
      <w:bookmarkStart w:id="49" w:name="_Toc27574585"/>
      <w:r w:rsidRPr="00D20E9A">
        <w:lastRenderedPageBreak/>
        <w:t xml:space="preserve">Appendix 3: </w:t>
      </w:r>
      <w:r w:rsidR="00806308" w:rsidRPr="00D20E9A">
        <w:t>SRPC</w:t>
      </w:r>
      <w:r w:rsidRPr="00D20E9A">
        <w:t xml:space="preserve"> </w:t>
      </w:r>
      <w:r w:rsidR="00CF3331" w:rsidRPr="00D20E9A">
        <w:t>Skills4Labour</w:t>
      </w:r>
      <w:r w:rsidRPr="00D20E9A">
        <w:t xml:space="preserve"> - Expected Results</w:t>
      </w:r>
      <w:bookmarkEnd w:id="47"/>
      <w:bookmarkEnd w:id="48"/>
      <w:bookmarkEnd w:id="49"/>
    </w:p>
    <w:p w:rsidR="009601AE" w:rsidRPr="00D20E9A" w:rsidRDefault="009601AE" w:rsidP="009601AE"/>
    <w:p w:rsidR="009601AE" w:rsidRPr="00D20E9A" w:rsidRDefault="00D811E4" w:rsidP="009601AE">
      <w:r w:rsidRPr="00D20E9A">
        <w:t>Section 1.1</w:t>
      </w:r>
      <w:r w:rsidR="009601AE" w:rsidRPr="00D20E9A">
        <w:t xml:space="preserve"> of Annex </w:t>
      </w:r>
      <w:r w:rsidRPr="00D20E9A">
        <w:t>1</w:t>
      </w:r>
      <w:r w:rsidR="009601AE" w:rsidRPr="00D20E9A">
        <w:t>: Technical and Administrative Provisions (TAP</w:t>
      </w:r>
      <w:r w:rsidRPr="00D20E9A">
        <w:t>s</w:t>
      </w:r>
      <w:r w:rsidR="009601AE" w:rsidRPr="00D20E9A">
        <w:t xml:space="preserve">) of the Financing Agreement (FA) states the </w:t>
      </w:r>
      <w:r w:rsidRPr="00D20E9A">
        <w:t xml:space="preserve">objectives and </w:t>
      </w:r>
      <w:r w:rsidR="009601AE" w:rsidRPr="00D20E9A">
        <w:t xml:space="preserve">expected results of the Programme. </w:t>
      </w:r>
      <w:r w:rsidRPr="00D20E9A">
        <w:t xml:space="preserve">There are three key results (or components), each with two sub-results. Appendix 2 of the TAPs: Disbursement Arrangements and Timetable in Table D: Performance Indicators and Targets for Variable Tranche Disbursement groups Performance Indicators for disbursement of successive variable tranches under each of five objectives, which are essentially identical to first five of the six sub-results. </w:t>
      </w:r>
      <w:r w:rsidR="009601AE" w:rsidRPr="00D20E9A">
        <w:t>The</w:t>
      </w:r>
      <w:r w:rsidRPr="00D20E9A">
        <w:t xml:space="preserve"> table below combines these with a summary of the Performance Indicators</w:t>
      </w:r>
      <w:r w:rsidR="009601AE" w:rsidRPr="00D20E9A">
        <w:t>.</w:t>
      </w:r>
    </w:p>
    <w:p w:rsidR="009601AE" w:rsidRPr="00D20E9A" w:rsidRDefault="009601AE" w:rsidP="009601AE"/>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7"/>
        <w:gridCol w:w="2520"/>
        <w:gridCol w:w="4172"/>
      </w:tblGrid>
      <w:tr w:rsidR="00E735DF" w:rsidRPr="00D20E9A" w:rsidTr="00F932CF">
        <w:trPr>
          <w:jc w:val="center"/>
        </w:trPr>
        <w:tc>
          <w:tcPr>
            <w:tcW w:w="3067" w:type="dxa"/>
            <w:tcBorders>
              <w:bottom w:val="nil"/>
            </w:tcBorders>
            <w:shd w:val="clear" w:color="auto" w:fill="BFBFBF" w:themeFill="background1" w:themeFillShade="BF"/>
          </w:tcPr>
          <w:p w:rsidR="00E735DF" w:rsidRPr="00D20E9A" w:rsidRDefault="00E735DF" w:rsidP="00F932CF">
            <w:pPr>
              <w:jc w:val="center"/>
              <w:rPr>
                <w:rFonts w:cs="Arial"/>
                <w:b/>
                <w:sz w:val="20"/>
                <w:szCs w:val="20"/>
              </w:rPr>
            </w:pPr>
            <w:r w:rsidRPr="00D20E9A">
              <w:rPr>
                <w:rFonts w:cs="Arial"/>
                <w:b/>
                <w:sz w:val="20"/>
                <w:szCs w:val="20"/>
              </w:rPr>
              <w:t>Results</w:t>
            </w:r>
          </w:p>
        </w:tc>
        <w:tc>
          <w:tcPr>
            <w:tcW w:w="2520" w:type="dxa"/>
            <w:shd w:val="clear" w:color="auto" w:fill="BFBFBF" w:themeFill="background1" w:themeFillShade="BF"/>
          </w:tcPr>
          <w:p w:rsidR="00E735DF" w:rsidRPr="00D20E9A" w:rsidRDefault="00E735DF" w:rsidP="00F932CF">
            <w:pPr>
              <w:jc w:val="center"/>
              <w:rPr>
                <w:rFonts w:cs="Arial"/>
                <w:b/>
                <w:sz w:val="20"/>
                <w:szCs w:val="20"/>
                <w:lang w:eastAsia="en-GB"/>
              </w:rPr>
            </w:pPr>
            <w:r w:rsidRPr="00D20E9A">
              <w:rPr>
                <w:rFonts w:cs="Arial"/>
                <w:b/>
                <w:sz w:val="20"/>
                <w:szCs w:val="20"/>
                <w:lang w:eastAsia="en-GB"/>
              </w:rPr>
              <w:t>Objectives</w:t>
            </w:r>
          </w:p>
        </w:tc>
        <w:tc>
          <w:tcPr>
            <w:tcW w:w="4172" w:type="dxa"/>
            <w:shd w:val="clear" w:color="auto" w:fill="BFBFBF" w:themeFill="background1" w:themeFillShade="BF"/>
          </w:tcPr>
          <w:p w:rsidR="00E735DF" w:rsidRPr="00D20E9A" w:rsidRDefault="00E735DF" w:rsidP="00F932CF">
            <w:pPr>
              <w:jc w:val="center"/>
              <w:rPr>
                <w:rFonts w:cs="Arial"/>
                <w:b/>
                <w:color w:val="000000"/>
                <w:sz w:val="20"/>
                <w:szCs w:val="20"/>
                <w:lang w:eastAsia="en-GB"/>
              </w:rPr>
            </w:pPr>
            <w:r w:rsidRPr="00D20E9A">
              <w:rPr>
                <w:rFonts w:cs="Arial"/>
                <w:b/>
                <w:color w:val="000000"/>
                <w:sz w:val="20"/>
                <w:szCs w:val="20"/>
                <w:lang w:eastAsia="en-GB"/>
              </w:rPr>
              <w:t>Indicators</w:t>
            </w:r>
          </w:p>
        </w:tc>
      </w:tr>
      <w:tr w:rsidR="00E735DF" w:rsidRPr="00D20E9A" w:rsidTr="00F932CF">
        <w:trPr>
          <w:jc w:val="center"/>
        </w:trPr>
        <w:tc>
          <w:tcPr>
            <w:tcW w:w="9759" w:type="dxa"/>
            <w:gridSpan w:val="3"/>
            <w:shd w:val="clear" w:color="auto" w:fill="D9D9D9" w:themeFill="background1" w:themeFillShade="D9"/>
          </w:tcPr>
          <w:p w:rsidR="00E735DF" w:rsidRPr="00D20E9A" w:rsidRDefault="00E735DF" w:rsidP="00F932CF">
            <w:pPr>
              <w:jc w:val="center"/>
              <w:rPr>
                <w:rFonts w:cs="Arial"/>
                <w:b/>
                <w:bCs/>
                <w:sz w:val="20"/>
                <w:szCs w:val="20"/>
              </w:rPr>
            </w:pPr>
            <w:r w:rsidRPr="00D20E9A">
              <w:rPr>
                <w:rFonts w:cs="Arial"/>
                <w:b/>
                <w:sz w:val="20"/>
                <w:szCs w:val="20"/>
              </w:rPr>
              <w:t>Result 1. Relevant skills-matching services accessible in the selected regions</w:t>
            </w:r>
          </w:p>
        </w:tc>
      </w:tr>
      <w:tr w:rsidR="00E735DF" w:rsidRPr="00D20E9A" w:rsidTr="006E0749">
        <w:trPr>
          <w:jc w:val="center"/>
        </w:trPr>
        <w:tc>
          <w:tcPr>
            <w:tcW w:w="3067" w:type="dxa"/>
            <w:tcBorders>
              <w:bottom w:val="single" w:sz="4" w:space="0" w:color="auto"/>
            </w:tcBorders>
          </w:tcPr>
          <w:p w:rsidR="00E735DF" w:rsidRPr="00D20E9A" w:rsidRDefault="00E735DF" w:rsidP="00F932CF">
            <w:pPr>
              <w:jc w:val="left"/>
              <w:rPr>
                <w:rFonts w:cs="Arial"/>
                <w:b/>
                <w:bCs/>
                <w:sz w:val="20"/>
                <w:szCs w:val="20"/>
              </w:rPr>
            </w:pPr>
            <w:r w:rsidRPr="00D20E9A">
              <w:rPr>
                <w:rFonts w:cs="Arial"/>
                <w:b/>
                <w:sz w:val="20"/>
                <w:szCs w:val="20"/>
              </w:rPr>
              <w:t>Result 1.1</w:t>
            </w:r>
            <w:r w:rsidRPr="00D20E9A">
              <w:rPr>
                <w:rFonts w:cs="Arial"/>
                <w:sz w:val="20"/>
                <w:szCs w:val="20"/>
              </w:rPr>
              <w:t xml:space="preserve">: Operational skills anticipation system based on regular sectoral/national and regional skills needs analysis; </w:t>
            </w:r>
          </w:p>
        </w:tc>
        <w:tc>
          <w:tcPr>
            <w:tcW w:w="2520" w:type="dxa"/>
          </w:tcPr>
          <w:p w:rsidR="00E735DF" w:rsidRPr="00D20E9A" w:rsidRDefault="00E735DF" w:rsidP="00F932CF">
            <w:pPr>
              <w:jc w:val="left"/>
              <w:rPr>
                <w:rFonts w:cs="Arial"/>
                <w:sz w:val="20"/>
                <w:szCs w:val="20"/>
              </w:rPr>
            </w:pPr>
            <w:r w:rsidRPr="00D20E9A">
              <w:rPr>
                <w:rFonts w:cs="Arial"/>
                <w:b/>
                <w:sz w:val="20"/>
                <w:szCs w:val="20"/>
                <w:lang w:eastAsia="en-GB"/>
              </w:rPr>
              <w:t>Objective 1</w:t>
            </w:r>
            <w:r w:rsidRPr="00D20E9A">
              <w:rPr>
                <w:rFonts w:cs="Arial"/>
                <w:sz w:val="20"/>
                <w:szCs w:val="20"/>
                <w:lang w:eastAsia="en-GB"/>
              </w:rPr>
              <w:t xml:space="preserve">: </w:t>
            </w:r>
            <w:r w:rsidRPr="00D20E9A">
              <w:rPr>
                <w:rFonts w:cs="Arial"/>
                <w:sz w:val="20"/>
                <w:szCs w:val="20"/>
              </w:rPr>
              <w:t>Skills anticipation system operational based on regular national/sectoral and regional skills needs analysis;</w:t>
            </w:r>
          </w:p>
        </w:tc>
        <w:tc>
          <w:tcPr>
            <w:tcW w:w="4172" w:type="dxa"/>
          </w:tcPr>
          <w:p w:rsidR="00E735DF" w:rsidRPr="00D20E9A" w:rsidRDefault="00E735DF" w:rsidP="00F932CF">
            <w:pPr>
              <w:jc w:val="left"/>
              <w:rPr>
                <w:rFonts w:eastAsia="Times New Roman" w:cs="Arial"/>
                <w:i/>
                <w:sz w:val="20"/>
                <w:szCs w:val="20"/>
              </w:rPr>
            </w:pPr>
            <w:r w:rsidRPr="00D20E9A">
              <w:rPr>
                <w:rFonts w:cs="Arial"/>
                <w:b/>
                <w:i/>
                <w:color w:val="000000"/>
                <w:sz w:val="20"/>
                <w:szCs w:val="20"/>
                <w:lang w:eastAsia="en-GB"/>
              </w:rPr>
              <w:t xml:space="preserve">2019 - </w:t>
            </w:r>
            <w:r w:rsidRPr="00D20E9A">
              <w:rPr>
                <w:rFonts w:eastAsia="Times New Roman" w:cs="Arial"/>
                <w:b/>
                <w:i/>
                <w:color w:val="000000"/>
                <w:sz w:val="20"/>
                <w:szCs w:val="20"/>
                <w:lang w:eastAsia="en-GB"/>
              </w:rPr>
              <w:t xml:space="preserve">Indicator 1.1 </w:t>
            </w:r>
            <w:r w:rsidRPr="00D20E9A">
              <w:rPr>
                <w:rFonts w:eastAsia="Times New Roman" w:cs="Arial"/>
                <w:i/>
                <w:color w:val="000000"/>
                <w:sz w:val="20"/>
                <w:szCs w:val="20"/>
                <w:lang w:eastAsia="en-GB"/>
              </w:rPr>
              <w:t>Availability of information on labour market developments</w:t>
            </w:r>
            <w:r w:rsidRPr="00D20E9A">
              <w:rPr>
                <w:rFonts w:eastAsia="Times New Roman" w:cs="Arial"/>
                <w:i/>
                <w:sz w:val="20"/>
                <w:szCs w:val="20"/>
              </w:rPr>
              <w:t xml:space="preserve"> for policy evidence</w:t>
            </w:r>
          </w:p>
          <w:p w:rsidR="00E735DF" w:rsidRPr="00D20E9A" w:rsidRDefault="00E735DF" w:rsidP="00F932CF">
            <w:pPr>
              <w:jc w:val="left"/>
              <w:rPr>
                <w:rFonts w:eastAsia="Times New Roman" w:cs="Arial"/>
                <w:i/>
                <w:sz w:val="20"/>
                <w:szCs w:val="20"/>
                <w:lang w:eastAsia="en-GB"/>
              </w:rPr>
            </w:pPr>
            <w:r w:rsidRPr="00D20E9A">
              <w:rPr>
                <w:rFonts w:cs="Arial"/>
                <w:b/>
                <w:i/>
                <w:sz w:val="20"/>
                <w:szCs w:val="20"/>
                <w:lang w:eastAsia="en-GB"/>
              </w:rPr>
              <w:t xml:space="preserve">2020 - </w:t>
            </w:r>
            <w:r w:rsidRPr="00D20E9A">
              <w:rPr>
                <w:rFonts w:eastAsia="Times New Roman" w:cs="Arial"/>
                <w:b/>
                <w:i/>
                <w:sz w:val="20"/>
                <w:szCs w:val="20"/>
                <w:lang w:eastAsia="en-GB"/>
              </w:rPr>
              <w:t xml:space="preserve">Indicator 1.2 </w:t>
            </w:r>
            <w:r w:rsidRPr="00D20E9A">
              <w:rPr>
                <w:rFonts w:eastAsia="Times New Roman" w:cs="Arial"/>
                <w:i/>
                <w:sz w:val="20"/>
                <w:szCs w:val="20"/>
                <w:lang w:eastAsia="en-GB"/>
              </w:rPr>
              <w:t>Availability of sector specific future skills needs</w:t>
            </w:r>
          </w:p>
          <w:p w:rsidR="00E735DF" w:rsidRPr="00D20E9A" w:rsidRDefault="00E735DF" w:rsidP="00F932CF">
            <w:pPr>
              <w:jc w:val="left"/>
              <w:rPr>
                <w:rFonts w:eastAsia="Times New Roman" w:cs="Arial"/>
                <w:b/>
                <w:i/>
                <w:sz w:val="20"/>
                <w:szCs w:val="20"/>
                <w:lang w:eastAsia="en-GB"/>
              </w:rPr>
            </w:pPr>
            <w:r w:rsidRPr="00D20E9A">
              <w:rPr>
                <w:rFonts w:cs="Arial"/>
                <w:b/>
                <w:i/>
                <w:sz w:val="20"/>
                <w:szCs w:val="20"/>
                <w:lang w:eastAsia="en-GB"/>
              </w:rPr>
              <w:t xml:space="preserve">2021 - </w:t>
            </w:r>
            <w:r w:rsidR="00806308">
              <w:rPr>
                <w:rFonts w:eastAsia="Times New Roman" w:cs="Arial"/>
                <w:b/>
                <w:i/>
                <w:sz w:val="20"/>
                <w:szCs w:val="20"/>
                <w:lang w:eastAsia="en-GB"/>
              </w:rPr>
              <w:t xml:space="preserve">Indicator </w:t>
            </w:r>
            <w:r w:rsidRPr="00D20E9A">
              <w:rPr>
                <w:rFonts w:eastAsia="Times New Roman" w:cs="Arial"/>
                <w:b/>
                <w:i/>
                <w:sz w:val="20"/>
                <w:szCs w:val="20"/>
                <w:lang w:eastAsia="en-GB"/>
              </w:rPr>
              <w:t>1.3</w:t>
            </w:r>
            <w:r w:rsidRPr="00D20E9A">
              <w:rPr>
                <w:rFonts w:eastAsia="Times New Roman" w:cs="Arial"/>
                <w:i/>
                <w:sz w:val="20"/>
                <w:szCs w:val="20"/>
              </w:rPr>
              <w:t xml:space="preserve"> Availability of information and evidence on job vacancies at the local level </w:t>
            </w:r>
            <w:r w:rsidRPr="00D20E9A">
              <w:rPr>
                <w:rFonts w:eastAsia="Times New Roman" w:cs="Arial"/>
                <w:b/>
                <w:i/>
                <w:sz w:val="20"/>
                <w:szCs w:val="20"/>
                <w:lang w:eastAsia="en-GB"/>
              </w:rPr>
              <w:t xml:space="preserve"> </w:t>
            </w:r>
          </w:p>
          <w:p w:rsidR="00E735DF" w:rsidRPr="00D20E9A" w:rsidRDefault="00E735DF" w:rsidP="00F932CF">
            <w:pPr>
              <w:jc w:val="left"/>
              <w:rPr>
                <w:rFonts w:eastAsia="Times New Roman" w:cs="Arial"/>
                <w:i/>
                <w:sz w:val="20"/>
                <w:szCs w:val="20"/>
                <w:lang w:eastAsia="en-GB"/>
              </w:rPr>
            </w:pPr>
            <w:r w:rsidRPr="00D20E9A">
              <w:rPr>
                <w:rFonts w:cs="Arial"/>
                <w:b/>
                <w:i/>
                <w:sz w:val="20"/>
                <w:szCs w:val="20"/>
                <w:lang w:eastAsia="en-GB"/>
              </w:rPr>
              <w:t xml:space="preserve">2022 - </w:t>
            </w:r>
            <w:r w:rsidRPr="00D20E9A">
              <w:rPr>
                <w:rFonts w:eastAsia="Times New Roman" w:cs="Arial"/>
                <w:b/>
                <w:i/>
                <w:sz w:val="20"/>
                <w:szCs w:val="20"/>
                <w:lang w:eastAsia="en-GB"/>
              </w:rPr>
              <w:t xml:space="preserve">Indicator 1.4 </w:t>
            </w:r>
            <w:r w:rsidRPr="00D20E9A">
              <w:rPr>
                <w:rFonts w:eastAsia="Times New Roman" w:cs="Arial"/>
                <w:i/>
                <w:sz w:val="20"/>
                <w:szCs w:val="20"/>
                <w:lang w:eastAsia="en-GB"/>
              </w:rPr>
              <w:t xml:space="preserve"> Employment rate of retrained jobseekers</w:t>
            </w:r>
          </w:p>
          <w:p w:rsidR="00E735DF" w:rsidRPr="00D20E9A" w:rsidRDefault="00E735DF" w:rsidP="00F932CF">
            <w:pPr>
              <w:jc w:val="left"/>
              <w:rPr>
                <w:rFonts w:cs="Arial"/>
                <w:sz w:val="20"/>
                <w:szCs w:val="20"/>
              </w:rPr>
            </w:pPr>
            <w:r w:rsidRPr="00D20E9A">
              <w:rPr>
                <w:rFonts w:cs="Arial"/>
                <w:b/>
                <w:i/>
                <w:sz w:val="20"/>
                <w:szCs w:val="20"/>
                <w:lang w:eastAsia="en-GB"/>
              </w:rPr>
              <w:t xml:space="preserve">2022 - </w:t>
            </w:r>
            <w:r w:rsidRPr="00D20E9A">
              <w:rPr>
                <w:rFonts w:eastAsia="Times New Roman" w:cs="Arial"/>
                <w:b/>
                <w:i/>
                <w:sz w:val="20"/>
                <w:szCs w:val="20"/>
                <w:lang w:eastAsia="en-GB"/>
              </w:rPr>
              <w:t>Indicator 1.5</w:t>
            </w:r>
            <w:r w:rsidRPr="00D20E9A">
              <w:rPr>
                <w:rFonts w:cs="Arial"/>
                <w:b/>
                <w:i/>
                <w:sz w:val="20"/>
                <w:szCs w:val="20"/>
                <w:lang w:eastAsia="en-GB"/>
              </w:rPr>
              <w:t xml:space="preserve"> </w:t>
            </w:r>
            <w:r w:rsidRPr="00D20E9A">
              <w:rPr>
                <w:rFonts w:eastAsia="Times New Roman" w:cs="Arial"/>
                <w:i/>
                <w:sz w:val="20"/>
                <w:szCs w:val="20"/>
              </w:rPr>
              <w:t>Availability of national skills anticipation  with a 5-year outlook</w:t>
            </w:r>
          </w:p>
        </w:tc>
      </w:tr>
      <w:tr w:rsidR="00E735DF" w:rsidRPr="00D20E9A" w:rsidTr="006E0749">
        <w:trPr>
          <w:jc w:val="center"/>
        </w:trPr>
        <w:tc>
          <w:tcPr>
            <w:tcW w:w="3067" w:type="dxa"/>
            <w:tcBorders>
              <w:top w:val="single" w:sz="4" w:space="0" w:color="auto"/>
            </w:tcBorders>
          </w:tcPr>
          <w:p w:rsidR="00E735DF" w:rsidRPr="00D20E9A" w:rsidRDefault="00E735DF" w:rsidP="00F932CF">
            <w:pPr>
              <w:jc w:val="left"/>
              <w:rPr>
                <w:rFonts w:cs="Arial"/>
                <w:b/>
                <w:bCs/>
                <w:sz w:val="20"/>
                <w:szCs w:val="20"/>
              </w:rPr>
            </w:pPr>
            <w:r w:rsidRPr="00D20E9A">
              <w:rPr>
                <w:rFonts w:cs="Arial"/>
                <w:b/>
                <w:sz w:val="20"/>
                <w:szCs w:val="20"/>
              </w:rPr>
              <w:t>Result 1.2</w:t>
            </w:r>
            <w:r w:rsidRPr="00D20E9A">
              <w:rPr>
                <w:rFonts w:cs="Arial"/>
                <w:sz w:val="20"/>
                <w:szCs w:val="20"/>
              </w:rPr>
              <w:t>: Increased availability of career guidance and counselling, job intermediation and labour market integration services;</w:t>
            </w:r>
          </w:p>
        </w:tc>
        <w:tc>
          <w:tcPr>
            <w:tcW w:w="2520" w:type="dxa"/>
          </w:tcPr>
          <w:p w:rsidR="00E735DF" w:rsidRPr="00D20E9A" w:rsidRDefault="00E735DF" w:rsidP="00F932CF">
            <w:pPr>
              <w:jc w:val="left"/>
              <w:rPr>
                <w:rFonts w:cs="Arial"/>
                <w:b/>
                <w:bCs/>
                <w:sz w:val="20"/>
                <w:szCs w:val="20"/>
              </w:rPr>
            </w:pPr>
            <w:r w:rsidRPr="00D20E9A">
              <w:rPr>
                <w:rFonts w:cs="Arial"/>
                <w:b/>
                <w:sz w:val="20"/>
                <w:szCs w:val="20"/>
                <w:lang w:eastAsia="en-GB"/>
              </w:rPr>
              <w:t>Objective 2</w:t>
            </w:r>
            <w:r w:rsidRPr="00D20E9A">
              <w:rPr>
                <w:rFonts w:cs="Arial"/>
                <w:sz w:val="20"/>
                <w:szCs w:val="20"/>
                <w:lang w:eastAsia="en-GB"/>
              </w:rPr>
              <w:t xml:space="preserve">: </w:t>
            </w:r>
            <w:r w:rsidRPr="00D20E9A">
              <w:rPr>
                <w:rFonts w:cs="Arial"/>
                <w:sz w:val="20"/>
                <w:szCs w:val="20"/>
              </w:rPr>
              <w:t>Increased availability of career guidance and counselling, job intermediation and labour market integration services;</w:t>
            </w:r>
          </w:p>
        </w:tc>
        <w:tc>
          <w:tcPr>
            <w:tcW w:w="4172" w:type="dxa"/>
          </w:tcPr>
          <w:p w:rsidR="00E735DF" w:rsidRPr="00D20E9A" w:rsidRDefault="00E735DF" w:rsidP="00F932CF">
            <w:pPr>
              <w:jc w:val="left"/>
              <w:rPr>
                <w:rFonts w:eastAsia="Times New Roman" w:cs="Arial"/>
                <w:i/>
                <w:sz w:val="20"/>
                <w:szCs w:val="20"/>
              </w:rPr>
            </w:pPr>
            <w:r w:rsidRPr="00D20E9A">
              <w:rPr>
                <w:rFonts w:cs="Arial"/>
                <w:b/>
                <w:i/>
                <w:color w:val="000000"/>
                <w:sz w:val="20"/>
                <w:szCs w:val="20"/>
                <w:lang w:eastAsia="en-GB"/>
              </w:rPr>
              <w:t xml:space="preserve">2019 - </w:t>
            </w:r>
            <w:r w:rsidRPr="00D20E9A">
              <w:rPr>
                <w:rFonts w:eastAsia="Times New Roman" w:cs="Arial"/>
                <w:b/>
                <w:i/>
                <w:color w:val="000000"/>
                <w:sz w:val="20"/>
                <w:szCs w:val="20"/>
                <w:lang w:eastAsia="en-GB"/>
              </w:rPr>
              <w:t xml:space="preserve">Indicator 2.1 </w:t>
            </w:r>
            <w:r w:rsidRPr="00D20E9A">
              <w:rPr>
                <w:rFonts w:eastAsia="Times New Roman" w:cs="Arial"/>
                <w:i/>
                <w:sz w:val="20"/>
                <w:szCs w:val="20"/>
              </w:rPr>
              <w:t xml:space="preserve">Share of territorial employment offices nationwide applying the new employment service model </w:t>
            </w:r>
          </w:p>
          <w:p w:rsidR="00E735DF" w:rsidRPr="00D20E9A" w:rsidRDefault="00E735DF" w:rsidP="00F932CF">
            <w:pPr>
              <w:jc w:val="left"/>
              <w:rPr>
                <w:rFonts w:eastAsia="Times New Roman" w:cs="Arial"/>
                <w:i/>
                <w:color w:val="000000"/>
                <w:sz w:val="20"/>
                <w:szCs w:val="20"/>
                <w:lang w:eastAsia="en-GB"/>
              </w:rPr>
            </w:pPr>
            <w:r w:rsidRPr="00D20E9A">
              <w:rPr>
                <w:rFonts w:cs="Arial"/>
                <w:b/>
                <w:i/>
                <w:color w:val="000000"/>
                <w:sz w:val="20"/>
                <w:szCs w:val="20"/>
                <w:lang w:eastAsia="en-GB"/>
              </w:rPr>
              <w:t xml:space="preserve">2020 - </w:t>
            </w:r>
            <w:r w:rsidRPr="00D20E9A">
              <w:rPr>
                <w:rFonts w:eastAsia="Times New Roman" w:cs="Arial"/>
                <w:b/>
                <w:i/>
                <w:color w:val="000000"/>
                <w:sz w:val="20"/>
                <w:szCs w:val="20"/>
                <w:lang w:eastAsia="en-GB"/>
              </w:rPr>
              <w:t>Indicator 2.2</w:t>
            </w:r>
            <w:r w:rsidRPr="00D20E9A">
              <w:rPr>
                <w:rFonts w:cs="Arial"/>
                <w:b/>
                <w:i/>
                <w:color w:val="000000"/>
                <w:sz w:val="20"/>
                <w:szCs w:val="20"/>
                <w:lang w:eastAsia="en-GB"/>
              </w:rPr>
              <w:t xml:space="preserve"> </w:t>
            </w:r>
            <w:r w:rsidRPr="00D20E9A">
              <w:rPr>
                <w:rFonts w:eastAsia="Times New Roman" w:cs="Arial"/>
                <w:i/>
                <w:color w:val="000000"/>
                <w:sz w:val="20"/>
                <w:szCs w:val="20"/>
                <w:lang w:eastAsia="en-GB"/>
              </w:rPr>
              <w:t>Number of job intermediations provided by employment offices nationwide</w:t>
            </w:r>
          </w:p>
          <w:p w:rsidR="00E735DF" w:rsidRPr="00D20E9A" w:rsidRDefault="00E735DF" w:rsidP="00F932CF">
            <w:pPr>
              <w:jc w:val="left"/>
              <w:rPr>
                <w:rFonts w:eastAsia="Times New Roman" w:cs="Arial"/>
                <w:i/>
                <w:sz w:val="20"/>
                <w:szCs w:val="20"/>
              </w:rPr>
            </w:pPr>
            <w:r w:rsidRPr="00D20E9A">
              <w:rPr>
                <w:rFonts w:cs="Arial"/>
                <w:b/>
                <w:i/>
                <w:color w:val="000000"/>
                <w:sz w:val="20"/>
                <w:szCs w:val="20"/>
                <w:lang w:eastAsia="en-GB"/>
              </w:rPr>
              <w:t xml:space="preserve">2021 - </w:t>
            </w:r>
            <w:r w:rsidRPr="00D20E9A">
              <w:rPr>
                <w:rFonts w:eastAsia="Times New Roman" w:cs="Arial"/>
                <w:b/>
                <w:i/>
                <w:color w:val="000000"/>
                <w:sz w:val="20"/>
                <w:szCs w:val="20"/>
                <w:lang w:eastAsia="en-GB"/>
              </w:rPr>
              <w:t xml:space="preserve">Indicator 2.3 </w:t>
            </w:r>
            <w:r w:rsidRPr="00D20E9A">
              <w:rPr>
                <w:rFonts w:eastAsia="Times New Roman" w:cs="Arial"/>
                <w:i/>
                <w:sz w:val="20"/>
                <w:szCs w:val="20"/>
              </w:rPr>
              <w:t xml:space="preserve">Share of territorial employment offices nationwide applying the new employment service model </w:t>
            </w:r>
          </w:p>
          <w:p w:rsidR="00E735DF" w:rsidRPr="00D20E9A" w:rsidRDefault="00E735DF" w:rsidP="00F932CF">
            <w:pPr>
              <w:jc w:val="left"/>
              <w:rPr>
                <w:rFonts w:eastAsia="Times New Roman" w:cs="Arial"/>
                <w:i/>
                <w:color w:val="000000"/>
                <w:sz w:val="20"/>
                <w:szCs w:val="20"/>
                <w:lang w:eastAsia="en-GB"/>
              </w:rPr>
            </w:pPr>
            <w:r w:rsidRPr="00D20E9A">
              <w:rPr>
                <w:rFonts w:cs="Arial"/>
                <w:b/>
                <w:i/>
                <w:color w:val="000000"/>
                <w:sz w:val="20"/>
                <w:szCs w:val="20"/>
                <w:lang w:eastAsia="en-GB"/>
              </w:rPr>
              <w:t xml:space="preserve">2021 - </w:t>
            </w:r>
            <w:r w:rsidRPr="00D20E9A">
              <w:rPr>
                <w:rFonts w:eastAsia="Times New Roman" w:cs="Arial"/>
                <w:b/>
                <w:i/>
                <w:color w:val="000000"/>
                <w:sz w:val="20"/>
                <w:szCs w:val="20"/>
                <w:lang w:eastAsia="en-GB"/>
              </w:rPr>
              <w:t>Indicator 2.4</w:t>
            </w:r>
            <w:r w:rsidRPr="00D20E9A">
              <w:rPr>
                <w:rFonts w:eastAsia="Times New Roman" w:cs="Arial"/>
                <w:i/>
                <w:color w:val="000000"/>
                <w:sz w:val="20"/>
                <w:szCs w:val="20"/>
                <w:lang w:eastAsia="en-GB"/>
              </w:rPr>
              <w:t xml:space="preserve"> Number of job placements brokered by employment offices nationwide</w:t>
            </w:r>
          </w:p>
          <w:p w:rsidR="00E735DF" w:rsidRPr="00D20E9A" w:rsidRDefault="00E735DF" w:rsidP="00F932CF">
            <w:pPr>
              <w:jc w:val="left"/>
              <w:rPr>
                <w:rFonts w:cs="Arial"/>
                <w:i/>
                <w:color w:val="000000"/>
                <w:sz w:val="20"/>
                <w:szCs w:val="20"/>
                <w:lang w:eastAsia="en-GB"/>
              </w:rPr>
            </w:pPr>
            <w:r w:rsidRPr="00D20E9A">
              <w:rPr>
                <w:rFonts w:cs="Arial"/>
                <w:b/>
                <w:i/>
                <w:color w:val="000000"/>
                <w:sz w:val="20"/>
                <w:szCs w:val="20"/>
                <w:lang w:eastAsia="en-GB"/>
              </w:rPr>
              <w:t xml:space="preserve">2022 - </w:t>
            </w:r>
            <w:r w:rsidR="00806308">
              <w:rPr>
                <w:rFonts w:eastAsia="Times New Roman" w:cs="Arial"/>
                <w:b/>
                <w:i/>
                <w:color w:val="000000"/>
                <w:sz w:val="20"/>
                <w:szCs w:val="20"/>
                <w:lang w:eastAsia="en-GB"/>
              </w:rPr>
              <w:t xml:space="preserve">Indicator </w:t>
            </w:r>
            <w:r w:rsidRPr="00D20E9A">
              <w:rPr>
                <w:rFonts w:eastAsia="Times New Roman" w:cs="Arial"/>
                <w:b/>
                <w:i/>
                <w:color w:val="000000"/>
                <w:sz w:val="20"/>
                <w:szCs w:val="20"/>
                <w:lang w:eastAsia="en-GB"/>
              </w:rPr>
              <w:t>2.5</w:t>
            </w:r>
            <w:r w:rsidRPr="00D20E9A">
              <w:rPr>
                <w:rFonts w:cs="Arial"/>
                <w:b/>
                <w:i/>
                <w:color w:val="000000"/>
                <w:sz w:val="20"/>
                <w:szCs w:val="20"/>
                <w:lang w:eastAsia="en-GB"/>
              </w:rPr>
              <w:t xml:space="preserve"> </w:t>
            </w:r>
            <w:r w:rsidRPr="00D20E9A">
              <w:rPr>
                <w:rFonts w:eastAsia="Times New Roman" w:cs="Arial"/>
                <w:i/>
                <w:color w:val="000000"/>
                <w:sz w:val="20"/>
                <w:szCs w:val="20"/>
                <w:lang w:eastAsia="en-GB"/>
              </w:rPr>
              <w:t>Employment rate of young people aged 15-29 with vocational ed</w:t>
            </w:r>
            <w:r w:rsidRPr="00D20E9A">
              <w:rPr>
                <w:rFonts w:cs="Arial"/>
                <w:i/>
                <w:color w:val="000000"/>
                <w:sz w:val="20"/>
                <w:szCs w:val="20"/>
                <w:lang w:eastAsia="en-GB"/>
              </w:rPr>
              <w:t>ucation and training nationwide</w:t>
            </w:r>
          </w:p>
        </w:tc>
      </w:tr>
      <w:tr w:rsidR="00E735DF" w:rsidRPr="00D20E9A" w:rsidTr="00F932CF">
        <w:trPr>
          <w:jc w:val="center"/>
        </w:trPr>
        <w:tc>
          <w:tcPr>
            <w:tcW w:w="9759" w:type="dxa"/>
            <w:gridSpan w:val="3"/>
            <w:shd w:val="clear" w:color="auto" w:fill="D9D9D9" w:themeFill="background1" w:themeFillShade="D9"/>
          </w:tcPr>
          <w:p w:rsidR="00E735DF" w:rsidRPr="00D20E9A" w:rsidRDefault="00E735DF" w:rsidP="00F932CF">
            <w:pPr>
              <w:jc w:val="center"/>
              <w:rPr>
                <w:rFonts w:cs="Arial"/>
                <w:b/>
                <w:bCs/>
                <w:sz w:val="20"/>
                <w:szCs w:val="20"/>
              </w:rPr>
            </w:pPr>
            <w:r w:rsidRPr="00D20E9A">
              <w:rPr>
                <w:rFonts w:cs="Arial"/>
                <w:b/>
                <w:sz w:val="20"/>
                <w:szCs w:val="20"/>
              </w:rPr>
              <w:t>Result 2. Relevant lifelong learning skills provision accessible in the selected regions with a focus on youth</w:t>
            </w:r>
          </w:p>
        </w:tc>
      </w:tr>
      <w:tr w:rsidR="00E735DF" w:rsidRPr="00D20E9A" w:rsidTr="006E0749">
        <w:trPr>
          <w:jc w:val="center"/>
        </w:trPr>
        <w:tc>
          <w:tcPr>
            <w:tcW w:w="3067" w:type="dxa"/>
            <w:tcBorders>
              <w:bottom w:val="single" w:sz="4" w:space="0" w:color="auto"/>
            </w:tcBorders>
          </w:tcPr>
          <w:p w:rsidR="00E735DF" w:rsidRPr="00D20E9A" w:rsidRDefault="00E735DF" w:rsidP="00F932CF">
            <w:pPr>
              <w:jc w:val="left"/>
              <w:rPr>
                <w:rFonts w:cs="Arial"/>
                <w:b/>
                <w:bCs/>
                <w:sz w:val="20"/>
                <w:szCs w:val="20"/>
              </w:rPr>
            </w:pPr>
            <w:r w:rsidRPr="00D20E9A">
              <w:rPr>
                <w:rFonts w:cs="Arial"/>
                <w:b/>
                <w:sz w:val="20"/>
                <w:szCs w:val="20"/>
              </w:rPr>
              <w:t>Result 2.1</w:t>
            </w:r>
            <w:r w:rsidRPr="00D20E9A">
              <w:rPr>
                <w:rFonts w:cs="Arial"/>
                <w:sz w:val="20"/>
                <w:szCs w:val="20"/>
              </w:rPr>
              <w:t>: Flexible skills development system including both private and public provision based on the needs of learners and employers;</w:t>
            </w:r>
          </w:p>
        </w:tc>
        <w:tc>
          <w:tcPr>
            <w:tcW w:w="2520" w:type="dxa"/>
            <w:tcBorders>
              <w:bottom w:val="single" w:sz="4" w:space="0" w:color="auto"/>
            </w:tcBorders>
          </w:tcPr>
          <w:p w:rsidR="00E735DF" w:rsidRPr="00D20E9A" w:rsidRDefault="00E735DF" w:rsidP="00F932CF">
            <w:pPr>
              <w:jc w:val="left"/>
              <w:rPr>
                <w:rFonts w:cs="Arial"/>
                <w:b/>
                <w:bCs/>
                <w:sz w:val="20"/>
                <w:szCs w:val="20"/>
              </w:rPr>
            </w:pPr>
            <w:r w:rsidRPr="00D20E9A">
              <w:rPr>
                <w:rFonts w:cs="Arial"/>
                <w:b/>
                <w:sz w:val="20"/>
                <w:szCs w:val="20"/>
                <w:lang w:eastAsia="en-GB"/>
              </w:rPr>
              <w:t>Objective 3</w:t>
            </w:r>
            <w:r w:rsidRPr="00D20E9A">
              <w:rPr>
                <w:rFonts w:cs="Arial"/>
                <w:sz w:val="20"/>
                <w:szCs w:val="20"/>
                <w:lang w:eastAsia="en-GB"/>
              </w:rPr>
              <w:t xml:space="preserve">: </w:t>
            </w:r>
            <w:r w:rsidRPr="00D20E9A">
              <w:rPr>
                <w:rFonts w:cs="Arial"/>
                <w:sz w:val="20"/>
                <w:szCs w:val="20"/>
              </w:rPr>
              <w:t>Flexible skills development system including both private and public provision based on the needs of learners and employers;</w:t>
            </w:r>
          </w:p>
        </w:tc>
        <w:tc>
          <w:tcPr>
            <w:tcW w:w="4172" w:type="dxa"/>
            <w:tcBorders>
              <w:bottom w:val="single" w:sz="4" w:space="0" w:color="auto"/>
            </w:tcBorders>
          </w:tcPr>
          <w:p w:rsidR="00E735DF" w:rsidRPr="00D20E9A" w:rsidRDefault="00E735DF" w:rsidP="00F932CF">
            <w:pPr>
              <w:jc w:val="left"/>
              <w:rPr>
                <w:rFonts w:eastAsia="Times New Roman" w:cs="Arial"/>
                <w:i/>
                <w:color w:val="000000"/>
                <w:sz w:val="20"/>
                <w:szCs w:val="20"/>
                <w:lang w:eastAsia="en-GB"/>
              </w:rPr>
            </w:pPr>
            <w:r w:rsidRPr="00D20E9A">
              <w:rPr>
                <w:rFonts w:cs="Arial"/>
                <w:b/>
                <w:i/>
                <w:color w:val="000000"/>
                <w:sz w:val="20"/>
                <w:szCs w:val="20"/>
                <w:lang w:eastAsia="en-GB"/>
              </w:rPr>
              <w:t xml:space="preserve">2019 - </w:t>
            </w:r>
            <w:r w:rsidRPr="00D20E9A">
              <w:rPr>
                <w:rFonts w:eastAsia="Times New Roman" w:cs="Arial"/>
                <w:b/>
                <w:i/>
                <w:color w:val="000000"/>
                <w:sz w:val="20"/>
                <w:szCs w:val="20"/>
                <w:lang w:eastAsia="en-GB"/>
              </w:rPr>
              <w:t>Indicator 3.1</w:t>
            </w:r>
            <w:r w:rsidRPr="00D20E9A">
              <w:rPr>
                <w:rFonts w:eastAsia="Times New Roman" w:cs="Arial"/>
                <w:i/>
                <w:color w:val="000000"/>
                <w:sz w:val="20"/>
                <w:szCs w:val="20"/>
                <w:lang w:eastAsia="en-GB"/>
              </w:rPr>
              <w:t xml:space="preserve"> Availability of  evidence and analysis on socioeconomic indicators of VET students</w:t>
            </w:r>
          </w:p>
          <w:p w:rsidR="00E735DF" w:rsidRPr="00D20E9A" w:rsidRDefault="00E735DF" w:rsidP="00F932CF">
            <w:pPr>
              <w:jc w:val="left"/>
              <w:rPr>
                <w:rFonts w:eastAsia="Times New Roman" w:cs="Arial"/>
                <w:i/>
                <w:sz w:val="20"/>
                <w:szCs w:val="20"/>
              </w:rPr>
            </w:pPr>
            <w:r w:rsidRPr="00D20E9A">
              <w:rPr>
                <w:rFonts w:cs="Arial"/>
                <w:b/>
                <w:i/>
                <w:sz w:val="20"/>
                <w:szCs w:val="20"/>
                <w:lang w:eastAsia="en-GB"/>
              </w:rPr>
              <w:t xml:space="preserve">2019 - </w:t>
            </w:r>
            <w:r w:rsidRPr="00D20E9A">
              <w:rPr>
                <w:rFonts w:eastAsia="Times New Roman" w:cs="Arial"/>
                <w:b/>
                <w:i/>
                <w:sz w:val="20"/>
                <w:szCs w:val="20"/>
                <w:lang w:eastAsia="en-GB"/>
              </w:rPr>
              <w:t xml:space="preserve">Indicator 3.2 </w:t>
            </w:r>
            <w:r w:rsidRPr="00D20E9A">
              <w:rPr>
                <w:rFonts w:eastAsia="Times New Roman" w:cs="Arial"/>
                <w:i/>
                <w:sz w:val="20"/>
                <w:szCs w:val="20"/>
              </w:rPr>
              <w:t>Number of VET teachers who completed a full course on pedagogy</w:t>
            </w:r>
          </w:p>
          <w:p w:rsidR="00E735DF" w:rsidRPr="00D20E9A" w:rsidRDefault="00E735DF" w:rsidP="00F932CF">
            <w:pPr>
              <w:autoSpaceDE w:val="0"/>
              <w:autoSpaceDN w:val="0"/>
              <w:adjustRightInd w:val="0"/>
              <w:jc w:val="left"/>
              <w:rPr>
                <w:rFonts w:eastAsia="Times New Roman" w:cs="Arial"/>
                <w:i/>
                <w:sz w:val="20"/>
                <w:szCs w:val="20"/>
              </w:rPr>
            </w:pPr>
            <w:r w:rsidRPr="00D20E9A">
              <w:rPr>
                <w:rFonts w:cs="Arial"/>
                <w:b/>
                <w:i/>
                <w:sz w:val="20"/>
                <w:szCs w:val="20"/>
              </w:rPr>
              <w:t xml:space="preserve">2020 - </w:t>
            </w:r>
            <w:r w:rsidRPr="00D20E9A">
              <w:rPr>
                <w:rFonts w:eastAsia="Times New Roman" w:cs="Arial"/>
                <w:b/>
                <w:i/>
                <w:sz w:val="20"/>
                <w:szCs w:val="20"/>
              </w:rPr>
              <w:t>Indicator 3.3</w:t>
            </w:r>
            <w:r w:rsidRPr="00D20E9A">
              <w:rPr>
                <w:rFonts w:eastAsia="Times New Roman" w:cs="Arial"/>
                <w:i/>
                <w:sz w:val="20"/>
                <w:szCs w:val="20"/>
              </w:rPr>
              <w:t xml:space="preserve"> Number of VET students with special needs</w:t>
            </w:r>
          </w:p>
          <w:p w:rsidR="00E735DF" w:rsidRPr="00D20E9A" w:rsidRDefault="00E735DF" w:rsidP="00F932CF">
            <w:pPr>
              <w:autoSpaceDE w:val="0"/>
              <w:autoSpaceDN w:val="0"/>
              <w:adjustRightInd w:val="0"/>
              <w:jc w:val="left"/>
              <w:rPr>
                <w:rFonts w:eastAsia="Times New Roman" w:cs="Arial"/>
                <w:i/>
                <w:sz w:val="20"/>
                <w:szCs w:val="20"/>
              </w:rPr>
            </w:pPr>
            <w:r w:rsidRPr="00D20E9A">
              <w:rPr>
                <w:rFonts w:cs="Arial"/>
                <w:b/>
                <w:i/>
                <w:sz w:val="20"/>
                <w:szCs w:val="20"/>
              </w:rPr>
              <w:t xml:space="preserve">2021 - </w:t>
            </w:r>
            <w:r w:rsidRPr="00D20E9A">
              <w:rPr>
                <w:rFonts w:eastAsia="Times New Roman" w:cs="Arial"/>
                <w:b/>
                <w:i/>
                <w:sz w:val="20"/>
                <w:szCs w:val="20"/>
              </w:rPr>
              <w:t>Indicator 3.4:</w:t>
            </w:r>
            <w:r w:rsidRPr="00D20E9A">
              <w:rPr>
                <w:rFonts w:eastAsia="Times New Roman" w:cs="Arial"/>
                <w:i/>
                <w:sz w:val="20"/>
                <w:szCs w:val="20"/>
              </w:rPr>
              <w:t xml:space="preserve"> Share of authorised VET providers delivering short-term LLL courses</w:t>
            </w:r>
          </w:p>
          <w:p w:rsidR="00E735DF" w:rsidRPr="00D20E9A" w:rsidRDefault="00E735DF" w:rsidP="00F932CF">
            <w:pPr>
              <w:jc w:val="left"/>
              <w:rPr>
                <w:rFonts w:eastAsia="Times New Roman" w:cs="Arial"/>
                <w:i/>
                <w:sz w:val="20"/>
                <w:szCs w:val="20"/>
                <w:lang w:eastAsia="en-GB"/>
              </w:rPr>
            </w:pPr>
            <w:r w:rsidRPr="00D20E9A">
              <w:rPr>
                <w:rFonts w:cs="Arial"/>
                <w:b/>
                <w:i/>
                <w:sz w:val="20"/>
                <w:szCs w:val="20"/>
                <w:lang w:eastAsia="en-GB"/>
              </w:rPr>
              <w:t xml:space="preserve">2022 - </w:t>
            </w:r>
            <w:r w:rsidRPr="00D20E9A">
              <w:rPr>
                <w:rFonts w:eastAsia="Times New Roman" w:cs="Arial"/>
                <w:b/>
                <w:i/>
                <w:sz w:val="20"/>
                <w:szCs w:val="20"/>
                <w:lang w:eastAsia="en-GB"/>
              </w:rPr>
              <w:t xml:space="preserve">Indicator 3.5 </w:t>
            </w:r>
            <w:r w:rsidRPr="00D20E9A">
              <w:rPr>
                <w:rFonts w:eastAsia="Times New Roman" w:cs="Arial"/>
                <w:i/>
                <w:sz w:val="20"/>
                <w:szCs w:val="20"/>
                <w:lang w:eastAsia="en-GB"/>
              </w:rPr>
              <w:t>Average completion rate in formal VET programmes</w:t>
            </w:r>
          </w:p>
          <w:p w:rsidR="00E735DF" w:rsidRPr="00D20E9A" w:rsidRDefault="00E735DF" w:rsidP="00F932CF">
            <w:pPr>
              <w:jc w:val="left"/>
              <w:rPr>
                <w:rFonts w:cs="Arial"/>
                <w:sz w:val="20"/>
                <w:szCs w:val="20"/>
              </w:rPr>
            </w:pPr>
            <w:r w:rsidRPr="00D20E9A">
              <w:rPr>
                <w:rFonts w:cs="Arial"/>
                <w:b/>
                <w:i/>
                <w:sz w:val="20"/>
                <w:szCs w:val="20"/>
                <w:lang w:eastAsia="en-GB"/>
              </w:rPr>
              <w:t xml:space="preserve">2022 - </w:t>
            </w:r>
            <w:r w:rsidRPr="00D20E9A">
              <w:rPr>
                <w:rFonts w:eastAsia="Times New Roman" w:cs="Arial"/>
                <w:b/>
                <w:i/>
                <w:sz w:val="20"/>
                <w:szCs w:val="20"/>
                <w:lang w:eastAsia="en-GB"/>
              </w:rPr>
              <w:t>Indicator 3.6</w:t>
            </w:r>
            <w:r w:rsidRPr="00D20E9A">
              <w:rPr>
                <w:rFonts w:eastAsia="Times New Roman" w:cs="Arial"/>
                <w:i/>
                <w:sz w:val="20"/>
                <w:szCs w:val="20"/>
                <w:lang w:eastAsia="en-GB"/>
              </w:rPr>
              <w:t xml:space="preserve"> Adult participation in lifelong learning (LLL)</w:t>
            </w:r>
          </w:p>
        </w:tc>
      </w:tr>
      <w:tr w:rsidR="00E735DF" w:rsidRPr="00D20E9A" w:rsidTr="006E0749">
        <w:trPr>
          <w:jc w:val="center"/>
        </w:trPr>
        <w:tc>
          <w:tcPr>
            <w:tcW w:w="3067" w:type="dxa"/>
            <w:tcBorders>
              <w:top w:val="single" w:sz="4" w:space="0" w:color="auto"/>
            </w:tcBorders>
          </w:tcPr>
          <w:p w:rsidR="00E735DF" w:rsidRPr="00D20E9A" w:rsidRDefault="00E735DF" w:rsidP="00F932CF">
            <w:pPr>
              <w:jc w:val="left"/>
              <w:rPr>
                <w:rFonts w:cs="Arial"/>
                <w:b/>
                <w:bCs/>
                <w:sz w:val="20"/>
                <w:szCs w:val="20"/>
              </w:rPr>
            </w:pPr>
            <w:r w:rsidRPr="00D20E9A">
              <w:rPr>
                <w:rFonts w:cs="Arial"/>
                <w:b/>
                <w:sz w:val="20"/>
                <w:szCs w:val="20"/>
              </w:rPr>
              <w:t>Result 2.2</w:t>
            </w:r>
            <w:r w:rsidRPr="00D20E9A">
              <w:rPr>
                <w:rFonts w:cs="Arial"/>
                <w:sz w:val="20"/>
                <w:szCs w:val="20"/>
              </w:rPr>
              <w:t xml:space="preserve">: Increased VET </w:t>
            </w:r>
            <w:r w:rsidRPr="00D20E9A">
              <w:rPr>
                <w:rFonts w:cs="Arial"/>
                <w:sz w:val="20"/>
                <w:szCs w:val="20"/>
              </w:rPr>
              <w:lastRenderedPageBreak/>
              <w:t>participation, in particular for the youth age group 15-24;</w:t>
            </w:r>
          </w:p>
        </w:tc>
        <w:tc>
          <w:tcPr>
            <w:tcW w:w="2520" w:type="dxa"/>
            <w:tcBorders>
              <w:top w:val="single" w:sz="4" w:space="0" w:color="auto"/>
            </w:tcBorders>
          </w:tcPr>
          <w:p w:rsidR="00E735DF" w:rsidRPr="00D20E9A" w:rsidRDefault="00E735DF" w:rsidP="00F932CF">
            <w:pPr>
              <w:jc w:val="left"/>
              <w:rPr>
                <w:rFonts w:cs="Arial"/>
                <w:b/>
                <w:bCs/>
                <w:sz w:val="20"/>
                <w:szCs w:val="20"/>
              </w:rPr>
            </w:pPr>
            <w:r w:rsidRPr="00D20E9A">
              <w:rPr>
                <w:rFonts w:cs="Arial"/>
                <w:b/>
                <w:sz w:val="20"/>
                <w:szCs w:val="20"/>
                <w:lang w:eastAsia="en-GB"/>
              </w:rPr>
              <w:lastRenderedPageBreak/>
              <w:t>Objective 4</w:t>
            </w:r>
            <w:r w:rsidRPr="00D20E9A">
              <w:rPr>
                <w:rFonts w:cs="Arial"/>
                <w:sz w:val="20"/>
                <w:szCs w:val="20"/>
                <w:lang w:eastAsia="en-GB"/>
              </w:rPr>
              <w:t xml:space="preserve">: </w:t>
            </w:r>
            <w:r w:rsidRPr="00D20E9A">
              <w:rPr>
                <w:rFonts w:cs="Arial"/>
                <w:sz w:val="20"/>
                <w:szCs w:val="20"/>
              </w:rPr>
              <w:t xml:space="preserve">Increased </w:t>
            </w:r>
            <w:r w:rsidRPr="00D20E9A">
              <w:rPr>
                <w:rFonts w:cs="Arial"/>
                <w:sz w:val="20"/>
                <w:szCs w:val="20"/>
              </w:rPr>
              <w:lastRenderedPageBreak/>
              <w:t>participation in education and training, in particular for the youth age group of 15-24;</w:t>
            </w:r>
          </w:p>
        </w:tc>
        <w:tc>
          <w:tcPr>
            <w:tcW w:w="4172" w:type="dxa"/>
            <w:tcBorders>
              <w:top w:val="single" w:sz="4" w:space="0" w:color="auto"/>
            </w:tcBorders>
          </w:tcPr>
          <w:p w:rsidR="00E735DF" w:rsidRPr="00D20E9A" w:rsidRDefault="00E735DF" w:rsidP="00F932CF">
            <w:pPr>
              <w:jc w:val="left"/>
              <w:rPr>
                <w:rFonts w:eastAsia="Times New Roman" w:cs="Arial"/>
                <w:i/>
                <w:sz w:val="20"/>
                <w:szCs w:val="20"/>
                <w:lang w:eastAsia="en-GB"/>
              </w:rPr>
            </w:pPr>
            <w:r w:rsidRPr="00D20E9A">
              <w:rPr>
                <w:rFonts w:cs="Arial"/>
                <w:b/>
                <w:i/>
                <w:sz w:val="20"/>
                <w:szCs w:val="20"/>
                <w:lang w:eastAsia="en-GB"/>
              </w:rPr>
              <w:lastRenderedPageBreak/>
              <w:t xml:space="preserve">2020 - </w:t>
            </w:r>
            <w:r w:rsidRPr="00D20E9A">
              <w:rPr>
                <w:rFonts w:eastAsia="Times New Roman" w:cs="Arial"/>
                <w:b/>
                <w:i/>
                <w:sz w:val="20"/>
                <w:szCs w:val="20"/>
                <w:lang w:eastAsia="en-GB"/>
              </w:rPr>
              <w:t>Indicator 4.1</w:t>
            </w:r>
            <w:r w:rsidRPr="00D20E9A">
              <w:rPr>
                <w:rFonts w:eastAsia="Times New Roman" w:cs="Arial"/>
                <w:i/>
                <w:sz w:val="20"/>
                <w:szCs w:val="20"/>
                <w:lang w:eastAsia="en-GB"/>
              </w:rPr>
              <w:t xml:space="preserve"> Youth enrolment (15-</w:t>
            </w:r>
            <w:r w:rsidRPr="00D20E9A">
              <w:rPr>
                <w:rFonts w:eastAsia="Times New Roman" w:cs="Arial"/>
                <w:i/>
                <w:sz w:val="20"/>
                <w:szCs w:val="20"/>
                <w:lang w:eastAsia="en-GB"/>
              </w:rPr>
              <w:lastRenderedPageBreak/>
              <w:t>25) in formal VET qualification pro</w:t>
            </w:r>
            <w:r w:rsidRPr="00D20E9A">
              <w:rPr>
                <w:rFonts w:cs="Arial"/>
                <w:i/>
                <w:sz w:val="20"/>
                <w:szCs w:val="20"/>
                <w:lang w:eastAsia="en-GB"/>
              </w:rPr>
              <w:t>grammes in the selected regions</w:t>
            </w:r>
          </w:p>
          <w:p w:rsidR="00E735DF" w:rsidRPr="00D20E9A" w:rsidRDefault="00E735DF" w:rsidP="00F932CF">
            <w:pPr>
              <w:jc w:val="left"/>
              <w:rPr>
                <w:rFonts w:eastAsia="Times New Roman" w:cs="Arial"/>
                <w:i/>
                <w:sz w:val="20"/>
                <w:szCs w:val="20"/>
                <w:lang w:eastAsia="en-GB"/>
              </w:rPr>
            </w:pPr>
            <w:r w:rsidRPr="00D20E9A">
              <w:rPr>
                <w:rFonts w:cs="Arial"/>
                <w:b/>
                <w:i/>
                <w:sz w:val="20"/>
                <w:szCs w:val="20"/>
                <w:lang w:eastAsia="en-GB"/>
              </w:rPr>
              <w:t xml:space="preserve">2021 - </w:t>
            </w:r>
            <w:r w:rsidRPr="00D20E9A">
              <w:rPr>
                <w:rFonts w:eastAsia="Times New Roman" w:cs="Arial"/>
                <w:b/>
                <w:i/>
                <w:sz w:val="20"/>
                <w:szCs w:val="20"/>
                <w:lang w:eastAsia="en-GB"/>
              </w:rPr>
              <w:t xml:space="preserve">Indicator 4.2 </w:t>
            </w:r>
            <w:r w:rsidRPr="00D20E9A">
              <w:rPr>
                <w:rFonts w:eastAsia="Times New Roman" w:cs="Arial"/>
                <w:i/>
                <w:sz w:val="20"/>
                <w:szCs w:val="20"/>
                <w:lang w:eastAsia="en-GB"/>
              </w:rPr>
              <w:t>Y</w:t>
            </w:r>
            <w:r w:rsidRPr="00D20E9A">
              <w:rPr>
                <w:rFonts w:eastAsia="Times New Roman" w:cs="Arial"/>
                <w:i/>
                <w:sz w:val="20"/>
                <w:szCs w:val="20"/>
              </w:rPr>
              <w:t>outh participation (aged 14-29) in non-formal education programmes</w:t>
            </w:r>
          </w:p>
          <w:p w:rsidR="00E735DF" w:rsidRPr="00D20E9A" w:rsidRDefault="00E735DF" w:rsidP="00F932CF">
            <w:pPr>
              <w:jc w:val="left"/>
              <w:rPr>
                <w:rFonts w:eastAsia="Times New Roman" w:cs="Arial"/>
                <w:i/>
                <w:sz w:val="20"/>
                <w:szCs w:val="20"/>
              </w:rPr>
            </w:pPr>
            <w:r w:rsidRPr="00D20E9A">
              <w:rPr>
                <w:rFonts w:cs="Arial"/>
                <w:b/>
                <w:i/>
                <w:sz w:val="20"/>
                <w:szCs w:val="20"/>
                <w:lang w:eastAsia="en-GB"/>
              </w:rPr>
              <w:t xml:space="preserve">2022 - </w:t>
            </w:r>
            <w:r w:rsidRPr="00D20E9A">
              <w:rPr>
                <w:rFonts w:eastAsia="Times New Roman" w:cs="Arial"/>
                <w:b/>
                <w:i/>
                <w:sz w:val="20"/>
                <w:szCs w:val="20"/>
                <w:lang w:eastAsia="en-GB"/>
              </w:rPr>
              <w:t>Indicator 4.3</w:t>
            </w:r>
            <w:r w:rsidRPr="00D20E9A">
              <w:rPr>
                <w:rFonts w:eastAsia="Times New Roman" w:cs="Arial"/>
                <w:i/>
                <w:sz w:val="20"/>
                <w:szCs w:val="20"/>
                <w:lang w:eastAsia="en-GB"/>
              </w:rPr>
              <w:t xml:space="preserve"> </w:t>
            </w:r>
            <w:r w:rsidRPr="00D20E9A">
              <w:rPr>
                <w:rFonts w:eastAsia="Times New Roman" w:cs="Arial"/>
                <w:i/>
                <w:sz w:val="20"/>
                <w:szCs w:val="20"/>
              </w:rPr>
              <w:t>Youth participation (aged 15-24) in formal VET programmes nation wide</w:t>
            </w:r>
          </w:p>
          <w:p w:rsidR="00E735DF" w:rsidRPr="00D20E9A" w:rsidRDefault="00E735DF" w:rsidP="00F932CF">
            <w:pPr>
              <w:jc w:val="left"/>
              <w:rPr>
                <w:rFonts w:cs="Arial"/>
                <w:sz w:val="20"/>
                <w:szCs w:val="20"/>
              </w:rPr>
            </w:pPr>
            <w:r w:rsidRPr="00D20E9A">
              <w:rPr>
                <w:rFonts w:cs="Arial"/>
                <w:b/>
                <w:i/>
                <w:sz w:val="20"/>
                <w:szCs w:val="20"/>
                <w:lang w:eastAsia="en-GB"/>
              </w:rPr>
              <w:t xml:space="preserve">2022 - </w:t>
            </w:r>
            <w:r w:rsidRPr="00D20E9A">
              <w:rPr>
                <w:rFonts w:eastAsia="Times New Roman" w:cs="Arial"/>
                <w:b/>
                <w:i/>
                <w:sz w:val="20"/>
                <w:szCs w:val="20"/>
                <w:lang w:eastAsia="en-GB"/>
              </w:rPr>
              <w:t>Indicator 4.4</w:t>
            </w:r>
            <w:r w:rsidRPr="00D20E9A">
              <w:rPr>
                <w:rFonts w:cs="Arial"/>
                <w:b/>
                <w:i/>
                <w:sz w:val="20"/>
                <w:szCs w:val="20"/>
                <w:lang w:eastAsia="en-GB"/>
              </w:rPr>
              <w:t xml:space="preserve"> </w:t>
            </w:r>
            <w:r w:rsidRPr="00D20E9A">
              <w:rPr>
                <w:rFonts w:eastAsia="Times New Roman" w:cs="Arial"/>
                <w:i/>
                <w:sz w:val="20"/>
                <w:szCs w:val="20"/>
                <w:lang w:eastAsia="en-GB"/>
              </w:rPr>
              <w:t>Share of youth aged 15-24 not in education, employment and training (NEETS)</w:t>
            </w:r>
          </w:p>
        </w:tc>
      </w:tr>
      <w:tr w:rsidR="00E735DF" w:rsidRPr="00D20E9A" w:rsidTr="00F932CF">
        <w:trPr>
          <w:jc w:val="center"/>
        </w:trPr>
        <w:tc>
          <w:tcPr>
            <w:tcW w:w="9759" w:type="dxa"/>
            <w:gridSpan w:val="3"/>
            <w:shd w:val="clear" w:color="auto" w:fill="D9D9D9" w:themeFill="background1" w:themeFillShade="D9"/>
          </w:tcPr>
          <w:p w:rsidR="00E735DF" w:rsidRPr="00D20E9A" w:rsidRDefault="00E735DF" w:rsidP="00F932CF">
            <w:pPr>
              <w:jc w:val="center"/>
              <w:rPr>
                <w:rFonts w:cs="Arial"/>
                <w:b/>
                <w:bCs/>
                <w:sz w:val="20"/>
                <w:szCs w:val="20"/>
              </w:rPr>
            </w:pPr>
            <w:r w:rsidRPr="00D20E9A">
              <w:rPr>
                <w:rFonts w:cs="Arial"/>
                <w:b/>
                <w:sz w:val="20"/>
                <w:szCs w:val="20"/>
              </w:rPr>
              <w:lastRenderedPageBreak/>
              <w:t xml:space="preserve">Result 3. Entrepreneurial learning and entrepreneurship training opportunities accessible in the selected regions </w:t>
            </w:r>
          </w:p>
        </w:tc>
      </w:tr>
      <w:tr w:rsidR="00E735DF" w:rsidRPr="00D20E9A" w:rsidTr="006E0749">
        <w:trPr>
          <w:jc w:val="center"/>
        </w:trPr>
        <w:tc>
          <w:tcPr>
            <w:tcW w:w="3067" w:type="dxa"/>
            <w:tcBorders>
              <w:bottom w:val="single" w:sz="4" w:space="0" w:color="auto"/>
            </w:tcBorders>
          </w:tcPr>
          <w:p w:rsidR="00E735DF" w:rsidRPr="00D20E9A" w:rsidRDefault="00E735DF" w:rsidP="00F932CF">
            <w:pPr>
              <w:jc w:val="left"/>
              <w:rPr>
                <w:rFonts w:cs="Arial"/>
                <w:b/>
                <w:bCs/>
                <w:sz w:val="20"/>
                <w:szCs w:val="20"/>
              </w:rPr>
            </w:pPr>
            <w:r w:rsidRPr="00D20E9A">
              <w:rPr>
                <w:rFonts w:cs="Arial"/>
                <w:b/>
                <w:sz w:val="20"/>
                <w:szCs w:val="20"/>
              </w:rPr>
              <w:t>Result 3.1</w:t>
            </w:r>
            <w:r w:rsidRPr="00D20E9A">
              <w:rPr>
                <w:rFonts w:cs="Arial"/>
                <w:sz w:val="20"/>
                <w:szCs w:val="20"/>
              </w:rPr>
              <w:t>: Entrepreneurship key competence is an integral part of curricula and teacher training, including practical entrepreneurial experience, in upper secondary general education and VET;</w:t>
            </w:r>
          </w:p>
        </w:tc>
        <w:tc>
          <w:tcPr>
            <w:tcW w:w="2520" w:type="dxa"/>
            <w:tcBorders>
              <w:bottom w:val="single" w:sz="4" w:space="0" w:color="auto"/>
            </w:tcBorders>
          </w:tcPr>
          <w:p w:rsidR="00E735DF" w:rsidRPr="00D20E9A" w:rsidRDefault="00E735DF" w:rsidP="00F932CF">
            <w:pPr>
              <w:jc w:val="left"/>
              <w:rPr>
                <w:rFonts w:cs="Arial"/>
                <w:b/>
                <w:bCs/>
                <w:sz w:val="20"/>
                <w:szCs w:val="20"/>
              </w:rPr>
            </w:pPr>
            <w:r w:rsidRPr="00D20E9A">
              <w:rPr>
                <w:rFonts w:cs="Arial"/>
                <w:b/>
                <w:sz w:val="20"/>
                <w:szCs w:val="20"/>
                <w:lang w:eastAsia="en-GB"/>
              </w:rPr>
              <w:t>Objective 5</w:t>
            </w:r>
            <w:r w:rsidRPr="00D20E9A">
              <w:rPr>
                <w:rFonts w:cs="Arial"/>
                <w:sz w:val="20"/>
                <w:szCs w:val="20"/>
                <w:lang w:eastAsia="en-GB"/>
              </w:rPr>
              <w:t xml:space="preserve">: </w:t>
            </w:r>
            <w:r w:rsidRPr="00D20E9A">
              <w:rPr>
                <w:rFonts w:cs="Arial"/>
                <w:sz w:val="20"/>
                <w:szCs w:val="20"/>
              </w:rPr>
              <w:t>Entrepreneurship key competence is an integral part of curricula and teacher training, including practical entrepreneurial experience, in upper secondary general education and VET.</w:t>
            </w:r>
          </w:p>
        </w:tc>
        <w:tc>
          <w:tcPr>
            <w:tcW w:w="4172" w:type="dxa"/>
            <w:tcBorders>
              <w:bottom w:val="single" w:sz="4" w:space="0" w:color="auto"/>
            </w:tcBorders>
          </w:tcPr>
          <w:p w:rsidR="00E735DF" w:rsidRPr="00D20E9A" w:rsidRDefault="00E735DF" w:rsidP="00F932CF">
            <w:pPr>
              <w:jc w:val="left"/>
              <w:rPr>
                <w:rFonts w:eastAsia="Times New Roman" w:cs="Arial"/>
                <w:i/>
                <w:sz w:val="20"/>
                <w:szCs w:val="20"/>
              </w:rPr>
            </w:pPr>
            <w:r w:rsidRPr="00D20E9A">
              <w:rPr>
                <w:rFonts w:cs="Arial"/>
                <w:b/>
                <w:i/>
                <w:sz w:val="20"/>
                <w:szCs w:val="20"/>
                <w:lang w:eastAsia="en-GB"/>
              </w:rPr>
              <w:t xml:space="preserve">2020 - </w:t>
            </w:r>
            <w:r w:rsidRPr="00D20E9A">
              <w:rPr>
                <w:rFonts w:eastAsia="Times New Roman" w:cs="Arial"/>
                <w:b/>
                <w:i/>
                <w:sz w:val="20"/>
                <w:szCs w:val="20"/>
                <w:lang w:eastAsia="en-GB"/>
              </w:rPr>
              <w:t>Indicator 5.</w:t>
            </w:r>
            <w:r w:rsidRPr="00D20E9A">
              <w:rPr>
                <w:rFonts w:cs="Arial"/>
                <w:b/>
                <w:i/>
                <w:sz w:val="20"/>
                <w:szCs w:val="20"/>
                <w:lang w:eastAsia="en-GB"/>
              </w:rPr>
              <w:t>1</w:t>
            </w:r>
            <w:r w:rsidRPr="00D20E9A">
              <w:rPr>
                <w:rFonts w:eastAsia="Times New Roman" w:cs="Arial"/>
                <w:b/>
                <w:i/>
                <w:sz w:val="20"/>
                <w:szCs w:val="20"/>
                <w:lang w:eastAsia="en-GB"/>
              </w:rPr>
              <w:t xml:space="preserve"> </w:t>
            </w:r>
            <w:r w:rsidRPr="00D20E9A">
              <w:rPr>
                <w:rFonts w:eastAsia="Times New Roman" w:cs="Arial"/>
                <w:i/>
                <w:sz w:val="20"/>
                <w:szCs w:val="20"/>
              </w:rPr>
              <w:t>Share of VET teachers who completed a training module on entrepreneurship competence</w:t>
            </w:r>
          </w:p>
          <w:p w:rsidR="00E735DF" w:rsidRPr="00D20E9A" w:rsidRDefault="00E735DF" w:rsidP="00F932CF">
            <w:pPr>
              <w:jc w:val="left"/>
              <w:rPr>
                <w:rFonts w:eastAsia="Times New Roman" w:cs="Arial"/>
                <w:i/>
                <w:sz w:val="20"/>
                <w:szCs w:val="20"/>
              </w:rPr>
            </w:pPr>
            <w:r w:rsidRPr="00D20E9A">
              <w:rPr>
                <w:rFonts w:cs="Arial"/>
                <w:b/>
                <w:i/>
                <w:color w:val="000000"/>
                <w:sz w:val="20"/>
                <w:szCs w:val="20"/>
                <w:lang w:eastAsia="en-GB"/>
              </w:rPr>
              <w:t xml:space="preserve">2021 - </w:t>
            </w:r>
            <w:r w:rsidRPr="00D20E9A">
              <w:rPr>
                <w:rFonts w:eastAsia="Times New Roman" w:cs="Arial"/>
                <w:b/>
                <w:i/>
                <w:color w:val="000000"/>
                <w:sz w:val="20"/>
                <w:szCs w:val="20"/>
                <w:lang w:eastAsia="en-GB"/>
              </w:rPr>
              <w:t>Indicator 5.2</w:t>
            </w:r>
            <w:r w:rsidRPr="00D20E9A">
              <w:rPr>
                <w:rFonts w:cs="Arial"/>
                <w:b/>
                <w:i/>
                <w:color w:val="000000"/>
                <w:sz w:val="20"/>
                <w:szCs w:val="20"/>
                <w:lang w:eastAsia="en-GB"/>
              </w:rPr>
              <w:t xml:space="preserve"> </w:t>
            </w:r>
            <w:r w:rsidRPr="00D20E9A">
              <w:rPr>
                <w:rFonts w:eastAsia="Times New Roman" w:cs="Arial"/>
                <w:i/>
                <w:color w:val="000000"/>
                <w:sz w:val="20"/>
                <w:szCs w:val="20"/>
                <w:lang w:eastAsia="en-GB"/>
              </w:rPr>
              <w:t xml:space="preserve">Share of </w:t>
            </w:r>
            <w:r w:rsidRPr="00D20E9A">
              <w:rPr>
                <w:rFonts w:eastAsia="Times New Roman" w:cs="Arial"/>
                <w:i/>
                <w:sz w:val="20"/>
                <w:szCs w:val="20"/>
              </w:rPr>
              <w:t>general upper secondary schools having teachers and managers formally trained  to introduce entrepreneurship competence in teaching and learning process</w:t>
            </w:r>
          </w:p>
          <w:p w:rsidR="00E735DF" w:rsidRPr="00D20E9A" w:rsidRDefault="00E735DF" w:rsidP="00F932CF">
            <w:pPr>
              <w:jc w:val="left"/>
              <w:rPr>
                <w:rFonts w:cs="Arial"/>
                <w:i/>
                <w:sz w:val="20"/>
                <w:szCs w:val="20"/>
              </w:rPr>
            </w:pPr>
            <w:r w:rsidRPr="00D20E9A">
              <w:rPr>
                <w:rFonts w:cs="Arial"/>
                <w:b/>
                <w:i/>
                <w:color w:val="000000"/>
                <w:sz w:val="20"/>
                <w:szCs w:val="20"/>
                <w:lang w:eastAsia="en-GB"/>
              </w:rPr>
              <w:t xml:space="preserve">2022 - </w:t>
            </w:r>
            <w:r w:rsidRPr="00D20E9A">
              <w:rPr>
                <w:rFonts w:eastAsia="Times New Roman" w:cs="Arial"/>
                <w:b/>
                <w:i/>
                <w:color w:val="000000"/>
                <w:sz w:val="20"/>
                <w:szCs w:val="20"/>
                <w:lang w:eastAsia="en-GB"/>
              </w:rPr>
              <w:t>Indicator 5.3</w:t>
            </w:r>
            <w:r w:rsidRPr="00D20E9A">
              <w:rPr>
                <w:rFonts w:cs="Arial"/>
                <w:b/>
                <w:i/>
                <w:color w:val="000000"/>
                <w:sz w:val="20"/>
                <w:szCs w:val="20"/>
                <w:lang w:eastAsia="en-GB"/>
              </w:rPr>
              <w:t xml:space="preserve"> </w:t>
            </w:r>
            <w:r w:rsidRPr="00D20E9A">
              <w:rPr>
                <w:rFonts w:eastAsia="Times New Roman" w:cs="Arial"/>
                <w:i/>
                <w:color w:val="000000"/>
                <w:sz w:val="20"/>
                <w:szCs w:val="20"/>
                <w:lang w:eastAsia="en-GB"/>
              </w:rPr>
              <w:t xml:space="preserve">Share of general upper secondary school teachers </w:t>
            </w:r>
            <w:r w:rsidRPr="00D20E9A">
              <w:rPr>
                <w:rFonts w:eastAsia="Times New Roman" w:cs="Arial"/>
                <w:i/>
                <w:sz w:val="20"/>
                <w:szCs w:val="20"/>
              </w:rPr>
              <w:t>applying interactive teaching methods enhancing entrepreneurship key competence in</w:t>
            </w:r>
            <w:r w:rsidRPr="00D20E9A">
              <w:rPr>
                <w:rFonts w:cs="Arial"/>
                <w:i/>
                <w:sz w:val="20"/>
                <w:szCs w:val="20"/>
              </w:rPr>
              <w:t xml:space="preserve"> teaching and  learning process</w:t>
            </w:r>
          </w:p>
        </w:tc>
      </w:tr>
      <w:tr w:rsidR="00E735DF" w:rsidRPr="00D20E9A" w:rsidTr="006E0749">
        <w:trPr>
          <w:jc w:val="center"/>
        </w:trPr>
        <w:tc>
          <w:tcPr>
            <w:tcW w:w="3067" w:type="dxa"/>
            <w:tcBorders>
              <w:top w:val="single" w:sz="4" w:space="0" w:color="auto"/>
              <w:bottom w:val="nil"/>
            </w:tcBorders>
          </w:tcPr>
          <w:p w:rsidR="00E735DF" w:rsidRPr="00D20E9A" w:rsidRDefault="00E735DF" w:rsidP="00F932CF">
            <w:pPr>
              <w:jc w:val="left"/>
              <w:rPr>
                <w:rFonts w:cs="Arial"/>
                <w:b/>
                <w:bCs/>
                <w:sz w:val="20"/>
                <w:szCs w:val="20"/>
              </w:rPr>
            </w:pPr>
            <w:r w:rsidRPr="00D20E9A">
              <w:rPr>
                <w:rFonts w:cs="Arial"/>
                <w:b/>
                <w:sz w:val="20"/>
                <w:szCs w:val="20"/>
              </w:rPr>
              <w:t>Result 3.2</w:t>
            </w:r>
            <w:r w:rsidRPr="00D20E9A">
              <w:rPr>
                <w:rFonts w:cs="Arial"/>
                <w:sz w:val="20"/>
                <w:szCs w:val="20"/>
              </w:rPr>
              <w:t>: Entrepreneurship training modules available for students and adult learners in higher education and VET institutions.</w:t>
            </w:r>
          </w:p>
        </w:tc>
        <w:tc>
          <w:tcPr>
            <w:tcW w:w="2520" w:type="dxa"/>
            <w:tcBorders>
              <w:top w:val="single" w:sz="4" w:space="0" w:color="auto"/>
            </w:tcBorders>
          </w:tcPr>
          <w:p w:rsidR="00E735DF" w:rsidRPr="00D20E9A" w:rsidRDefault="006E0749" w:rsidP="00F932CF">
            <w:pPr>
              <w:jc w:val="left"/>
              <w:rPr>
                <w:rFonts w:cs="Arial"/>
                <w:bCs/>
                <w:sz w:val="20"/>
                <w:szCs w:val="20"/>
              </w:rPr>
            </w:pPr>
            <w:proofErr w:type="spellStart"/>
            <w:r w:rsidRPr="00D20E9A">
              <w:rPr>
                <w:rFonts w:cs="Arial"/>
                <w:bCs/>
                <w:sz w:val="20"/>
                <w:szCs w:val="20"/>
              </w:rPr>
              <w:t>n.a</w:t>
            </w:r>
            <w:proofErr w:type="spellEnd"/>
            <w:r w:rsidRPr="00D20E9A">
              <w:rPr>
                <w:rFonts w:cs="Arial"/>
                <w:bCs/>
                <w:sz w:val="20"/>
                <w:szCs w:val="20"/>
              </w:rPr>
              <w:t>.</w:t>
            </w:r>
          </w:p>
        </w:tc>
        <w:tc>
          <w:tcPr>
            <w:tcW w:w="4172" w:type="dxa"/>
            <w:tcBorders>
              <w:top w:val="single" w:sz="4" w:space="0" w:color="auto"/>
            </w:tcBorders>
          </w:tcPr>
          <w:p w:rsidR="00E735DF" w:rsidRPr="00D20E9A" w:rsidRDefault="006E0749" w:rsidP="00F932CF">
            <w:pPr>
              <w:jc w:val="left"/>
              <w:rPr>
                <w:rFonts w:cs="Arial"/>
                <w:sz w:val="20"/>
                <w:szCs w:val="20"/>
              </w:rPr>
            </w:pPr>
            <w:proofErr w:type="spellStart"/>
            <w:r w:rsidRPr="00D20E9A">
              <w:rPr>
                <w:rFonts w:cs="Arial"/>
                <w:sz w:val="20"/>
                <w:szCs w:val="20"/>
              </w:rPr>
              <w:t>n.a</w:t>
            </w:r>
            <w:proofErr w:type="spellEnd"/>
          </w:p>
        </w:tc>
      </w:tr>
    </w:tbl>
    <w:p w:rsidR="00FC71BC" w:rsidRPr="00D20E9A" w:rsidRDefault="00FC71BC"/>
    <w:sectPr w:rsidR="00FC71BC" w:rsidRPr="00D20E9A" w:rsidSect="00C9083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45B" w:rsidRDefault="00B7145B" w:rsidP="009601AE">
      <w:r>
        <w:separator/>
      </w:r>
    </w:p>
  </w:endnote>
  <w:endnote w:type="continuationSeparator" w:id="0">
    <w:p w:rsidR="00B7145B" w:rsidRDefault="00B7145B" w:rsidP="0096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panose1 w:val="020B0506040000020004"/>
    <w:charset w:val="00"/>
    <w:family w:val="swiss"/>
    <w:pitch w:val="variable"/>
    <w:sig w:usb0="A00002B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8A" w:rsidRDefault="00957A8A">
    <w:pPr>
      <w:pStyle w:val="Footer"/>
      <w:framePr w:wrap="auto" w:vAnchor="text" w:hAnchor="margin" w:xAlign="right" w:y="1"/>
    </w:pPr>
    <w:r>
      <w:fldChar w:fldCharType="begin"/>
    </w:r>
    <w:r>
      <w:instrText xml:space="preserve">PAGE  </w:instrText>
    </w:r>
    <w:r>
      <w:fldChar w:fldCharType="separate"/>
    </w:r>
    <w:r>
      <w:rPr>
        <w:noProof/>
      </w:rPr>
      <w:t>2</w:t>
    </w:r>
    <w:r>
      <w:rPr>
        <w:noProof/>
      </w:rPr>
      <w:fldChar w:fldCharType="end"/>
    </w:r>
  </w:p>
  <w:p w:rsidR="00957A8A" w:rsidRDefault="00957A8A">
    <w:pPr>
      <w:pStyle w:val="Footer"/>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8A" w:rsidRDefault="00957A8A">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8A" w:rsidRDefault="00957A8A">
    <w:pPr>
      <w:pStyle w:val="Footer"/>
      <w:framePr w:wrap="auto" w:vAnchor="text" w:hAnchor="margin" w:xAlign="right" w:y="1"/>
    </w:pPr>
    <w:r>
      <w:fldChar w:fldCharType="begin"/>
    </w:r>
    <w:r>
      <w:instrText xml:space="preserve">PAGE  </w:instrText>
    </w:r>
    <w:r>
      <w:fldChar w:fldCharType="separate"/>
    </w:r>
    <w:r w:rsidR="00755AD9">
      <w:rPr>
        <w:noProof/>
      </w:rPr>
      <w:t>ii</w:t>
    </w:r>
    <w:r>
      <w:rPr>
        <w:noProof/>
      </w:rPr>
      <w:fldChar w:fldCharType="end"/>
    </w:r>
  </w:p>
  <w:p w:rsidR="00957A8A" w:rsidRDefault="00957A8A">
    <w:pPr>
      <w:pStyle w:val="Footer"/>
      <w:ind w:right="360"/>
      <w:jc w:val="right"/>
    </w:pPr>
    <w:r>
      <w:t>Interim Review Report: December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45B" w:rsidRDefault="00B7145B" w:rsidP="009601AE">
      <w:r>
        <w:separator/>
      </w:r>
    </w:p>
  </w:footnote>
  <w:footnote w:type="continuationSeparator" w:id="0">
    <w:p w:rsidR="00B7145B" w:rsidRDefault="00B7145B" w:rsidP="009601AE">
      <w:r>
        <w:continuationSeparator/>
      </w:r>
    </w:p>
  </w:footnote>
  <w:footnote w:id="1">
    <w:p w:rsidR="00957A8A" w:rsidRDefault="00957A8A">
      <w:pPr>
        <w:pStyle w:val="FootnoteText"/>
      </w:pPr>
      <w:r>
        <w:rPr>
          <w:rStyle w:val="FootnoteReference"/>
        </w:rPr>
        <w:footnoteRef/>
      </w:r>
      <w:r>
        <w:t xml:space="preserve"> </w:t>
      </w:r>
      <w:proofErr w:type="gramStart"/>
      <w:r>
        <w:t>there</w:t>
      </w:r>
      <w:proofErr w:type="gramEnd"/>
      <w:r>
        <w:t xml:space="preserve"> is a discrepancy between TAPs Appendix 1 and Appendix 2 as to which Result/Objective this Indicator falls under. Appendix 1 refers to Result 1 and Sub-Result1.1. Appendix 2 refers to Objective 3, which is in fact identical to Result 2.1.</w:t>
      </w:r>
    </w:p>
  </w:footnote>
  <w:footnote w:id="2">
    <w:p w:rsidR="00957A8A" w:rsidRDefault="00957A8A" w:rsidP="009601AE">
      <w:pPr>
        <w:pStyle w:val="FootnoteText"/>
      </w:pPr>
      <w:r>
        <w:rPr>
          <w:rStyle w:val="FootnoteReference"/>
        </w:rPr>
        <w:footnoteRef/>
      </w:r>
      <w:r>
        <w:t xml:space="preserve"> </w:t>
      </w:r>
      <w:proofErr w:type="gramStart"/>
      <w:r>
        <w:t>comprising</w:t>
      </w:r>
      <w:proofErr w:type="gramEnd"/>
      <w:r>
        <w:t xml:space="preserve"> Peter Tasker, Team Leader; Yves </w:t>
      </w:r>
      <w:proofErr w:type="spellStart"/>
      <w:r>
        <w:t>Danbakli</w:t>
      </w:r>
      <w:proofErr w:type="spellEnd"/>
      <w:r>
        <w:t>, Vocational Education and Training Expert; and Yannis Sofianopoulos, Labour Market Expert.</w:t>
      </w:r>
    </w:p>
  </w:footnote>
  <w:footnote w:id="3">
    <w:p w:rsidR="00957A8A" w:rsidRDefault="00957A8A">
      <w:pPr>
        <w:pStyle w:val="FootnoteText"/>
      </w:pPr>
      <w:r>
        <w:rPr>
          <w:rStyle w:val="FootnoteReference"/>
        </w:rPr>
        <w:footnoteRef/>
      </w:r>
      <w:r>
        <w:t xml:space="preserve"> previous budget support programmes are </w:t>
      </w:r>
    </w:p>
    <w:p w:rsidR="00957A8A" w:rsidRDefault="00957A8A" w:rsidP="00323F97">
      <w:pPr>
        <w:pStyle w:val="FootnoteText"/>
        <w:numPr>
          <w:ilvl w:val="0"/>
          <w:numId w:val="30"/>
        </w:numPr>
      </w:pPr>
      <w:r>
        <w:t>ENP AAP2009 SPSP: Support the VET Sector of Georgia, signed by EU on 26th November 2009 and Government on 3rd December 2009, with €17.0mn budget support (3 instalments 2010-2012), and €2mn complementary assistance; and</w:t>
      </w:r>
    </w:p>
    <w:p w:rsidR="00957A8A" w:rsidRDefault="00957A8A" w:rsidP="00323F97">
      <w:pPr>
        <w:pStyle w:val="FootnoteText"/>
        <w:numPr>
          <w:ilvl w:val="0"/>
          <w:numId w:val="30"/>
        </w:numPr>
      </w:pPr>
      <w:r>
        <w:t>ENP AAP2013 SPSP/SRC: Employment and VET, signed by EU on 15th December 2013 and Government on 26th December 2013, with €20mn budget support (4 instalments 2014-2017), and €7mn complementary assistance.</w:t>
      </w:r>
    </w:p>
  </w:footnote>
  <w:footnote w:id="4">
    <w:p w:rsidR="00957A8A" w:rsidRDefault="00957A8A">
      <w:pPr>
        <w:pStyle w:val="FootnoteText"/>
      </w:pPr>
      <w:r>
        <w:rPr>
          <w:rStyle w:val="FootnoteReference"/>
        </w:rPr>
        <w:footnoteRef/>
      </w:r>
      <w:r>
        <w:t xml:space="preserve"> </w:t>
      </w:r>
      <w:proofErr w:type="gramStart"/>
      <w:r>
        <w:t>the</w:t>
      </w:r>
      <w:proofErr w:type="gramEnd"/>
      <w:r>
        <w:t xml:space="preserve"> TAPs lists these as </w:t>
      </w:r>
      <w:r w:rsidRPr="00CD66BC">
        <w:t xml:space="preserve">Tbilisi, Adjara, </w:t>
      </w:r>
      <w:proofErr w:type="spellStart"/>
      <w:r w:rsidRPr="00CD66BC">
        <w:t>lmereti</w:t>
      </w:r>
      <w:proofErr w:type="spellEnd"/>
      <w:r w:rsidRPr="00CD66BC">
        <w:t xml:space="preserve">, Kakheti, </w:t>
      </w:r>
      <w:proofErr w:type="spellStart"/>
      <w:r w:rsidRPr="00CD66BC">
        <w:t>Kvemo-Kartli</w:t>
      </w:r>
      <w:proofErr w:type="spellEnd"/>
      <w:r w:rsidRPr="00CD66BC">
        <w:t xml:space="preserve">, </w:t>
      </w:r>
      <w:proofErr w:type="spellStart"/>
      <w:r w:rsidRPr="00CD66BC">
        <w:t>Samegrelo</w:t>
      </w:r>
      <w:proofErr w:type="spellEnd"/>
      <w:r w:rsidRPr="00CD66BC">
        <w:t xml:space="preserve"> and </w:t>
      </w:r>
      <w:proofErr w:type="spellStart"/>
      <w:r w:rsidRPr="00CD66BC">
        <w:t>Shida-Kartli</w:t>
      </w:r>
      <w:proofErr w:type="spellEnd"/>
      <w:r>
        <w:t xml:space="preserve">, and mentions that </w:t>
      </w:r>
      <w:proofErr w:type="spellStart"/>
      <w:r w:rsidRPr="00CD66BC">
        <w:t>Guria</w:t>
      </w:r>
      <w:proofErr w:type="spellEnd"/>
      <w:r w:rsidRPr="00CD66BC">
        <w:t xml:space="preserve"> and </w:t>
      </w:r>
      <w:proofErr w:type="spellStart"/>
      <w:r w:rsidRPr="00CD66BC">
        <w:t>Racha</w:t>
      </w:r>
      <w:r>
        <w:t>-</w:t>
      </w:r>
      <w:r w:rsidRPr="00CD66BC">
        <w:t>Lechkhumi</w:t>
      </w:r>
      <w:proofErr w:type="spellEnd"/>
      <w:r>
        <w:t xml:space="preserve"> are also to be supported through complementary assistance. </w:t>
      </w:r>
      <w:proofErr w:type="spellStart"/>
      <w:r>
        <w:t>Kvemo</w:t>
      </w:r>
      <w:proofErr w:type="spellEnd"/>
      <w:r>
        <w:t xml:space="preserve"> </w:t>
      </w:r>
      <w:proofErr w:type="spellStart"/>
      <w:r>
        <w:t>Svaneti</w:t>
      </w:r>
      <w:proofErr w:type="spellEnd"/>
      <w:r>
        <w:t xml:space="preserve"> and </w:t>
      </w:r>
      <w:proofErr w:type="spellStart"/>
      <w:r>
        <w:t>Zemo</w:t>
      </w:r>
      <w:proofErr w:type="spellEnd"/>
      <w:r>
        <w:t xml:space="preserve"> </w:t>
      </w:r>
      <w:proofErr w:type="spellStart"/>
      <w:r>
        <w:t>Svaneti</w:t>
      </w:r>
      <w:proofErr w:type="spellEnd"/>
      <w:r>
        <w:t xml:space="preserve"> are assumed included as part of </w:t>
      </w:r>
      <w:proofErr w:type="spellStart"/>
      <w:r>
        <w:t>Samegrelo</w:t>
      </w:r>
      <w:proofErr w:type="spellEnd"/>
      <w:r>
        <w:t xml:space="preserve"> and </w:t>
      </w:r>
      <w:proofErr w:type="spellStart"/>
      <w:r>
        <w:t>Racha-Lechkhumi</w:t>
      </w:r>
      <w:proofErr w:type="spellEnd"/>
      <w:r>
        <w:t xml:space="preserve"> regions respectively. </w:t>
      </w:r>
      <w:proofErr w:type="spellStart"/>
      <w:r>
        <w:t>Mtskheta-Mtianeti</w:t>
      </w:r>
      <w:proofErr w:type="spellEnd"/>
      <w:r>
        <w:t xml:space="preserve"> and </w:t>
      </w:r>
      <w:proofErr w:type="spellStart"/>
      <w:r>
        <w:t>Samtskhe-Javakheti</w:t>
      </w:r>
      <w:proofErr w:type="spellEnd"/>
      <w:r>
        <w:t xml:space="preserve">, on the other hand, appear not to be included. </w:t>
      </w:r>
    </w:p>
  </w:footnote>
  <w:footnote w:id="5">
    <w:p w:rsidR="00957A8A" w:rsidRDefault="00957A8A">
      <w:pPr>
        <w:pStyle w:val="FootnoteText"/>
      </w:pPr>
      <w:r>
        <w:rPr>
          <w:rStyle w:val="FootnoteReference"/>
        </w:rPr>
        <w:footnoteRef/>
      </w:r>
      <w:r>
        <w:t xml:space="preserve"> for the EU by Lawrence Meredith, Director Neighbourhood East, Directorate-General for Enlargement and Neighbourhood Negotiations on 19th November 2018; and for the Government of Georgia by David </w:t>
      </w:r>
      <w:proofErr w:type="spellStart"/>
      <w:r>
        <w:t>Zalkaliani</w:t>
      </w:r>
      <w:proofErr w:type="spellEnd"/>
      <w:r>
        <w:t>, Minister of Foreign Affairs on 20th November 2018.</w:t>
      </w:r>
    </w:p>
  </w:footnote>
  <w:footnote w:id="6">
    <w:p w:rsidR="00957A8A" w:rsidRDefault="00957A8A">
      <w:pPr>
        <w:pStyle w:val="FootnoteText"/>
      </w:pPr>
      <w:r>
        <w:rPr>
          <w:rStyle w:val="FootnoteReference"/>
        </w:rPr>
        <w:footnoteRef/>
      </w:r>
      <w:r>
        <w:t xml:space="preserve"> </w:t>
      </w:r>
      <w:proofErr w:type="gramStart"/>
      <w:r>
        <w:t>while</w:t>
      </w:r>
      <w:proofErr w:type="gramEnd"/>
      <w:r>
        <w:t xml:space="preserve"> the three Results are numbered 1 to 3, each with two Sub-Results, numbered 1.1/1.2; 2.1/2.2, 3.1/3.2, the five Objectives in the FA are numbered 1 to 5. This is despite the fact that the Objectives are essentially the same as the Sub-Results, often identical, but without one for Sub-Result 3.2 (Objective 1 is the same as Sub-Result 1.1, Objective 2 the same as Sub-Result 1.2, Objective 3 the same as Sub-Result 2.1, Objective 4 the same as Sub-Result 2.2, Objective 5 the same as Sub-Result 3.1). This was apparently not the case in the earlier drafts of the FA, in which the Objectives and Indicators were numbered similarly to the Results. During the 2019IRM, it was evident that this different approach to numbering was a cause of possible confusion: discussion with the Youth Agency highlighted the fact that it was working on the earlier drafts of the policy matrix, in which the Indicator for which the Agency is responsible was numbered 2.2.1 whereas in the final FA it is 4.2. This is hopefully now resolved as the Review requested </w:t>
      </w:r>
      <w:proofErr w:type="spellStart"/>
      <w:r>
        <w:t>MoESCS</w:t>
      </w:r>
      <w:proofErr w:type="spellEnd"/>
      <w:r>
        <w:t xml:space="preserve"> ensure the Agency was given a copy of the final FA. It is possible that the same exists for other Indicators although the Review was not aware of this.</w:t>
      </w:r>
    </w:p>
  </w:footnote>
  <w:footnote w:id="7">
    <w:p w:rsidR="00957A8A" w:rsidRDefault="00957A8A">
      <w:pPr>
        <w:pStyle w:val="FootnoteText"/>
      </w:pPr>
      <w:r>
        <w:rPr>
          <w:rStyle w:val="FootnoteReference"/>
        </w:rPr>
        <w:footnoteRef/>
      </w:r>
      <w:r>
        <w:t xml:space="preserve"> </w:t>
      </w:r>
      <w:proofErr w:type="gramStart"/>
      <w:r>
        <w:t>the</w:t>
      </w:r>
      <w:proofErr w:type="gramEnd"/>
      <w:r>
        <w:t xml:space="preserve"> total number was unclear even to </w:t>
      </w:r>
      <w:proofErr w:type="spellStart"/>
      <w:r>
        <w:t>MoIDPLHSA</w:t>
      </w:r>
      <w:proofErr w:type="spellEnd"/>
      <w:r>
        <w:t>: 10 regional and 59 district or rayon offices (54 rayon other than the regional centres and 5 districts in Tbilisi) plus the Head Office in Tbilisi would indeed make 70 offices. Some reports (such as the TAIEX assessment of the previous Twinning Project) refer to 69.</w:t>
      </w:r>
    </w:p>
  </w:footnote>
  <w:footnote w:id="8">
    <w:p w:rsidR="00957A8A" w:rsidRDefault="00957A8A" w:rsidP="00C14922">
      <w:pPr>
        <w:pStyle w:val="FootnoteText"/>
      </w:pPr>
      <w:r>
        <w:rPr>
          <w:rStyle w:val="FootnoteReference"/>
        </w:rPr>
        <w:footnoteRef/>
      </w:r>
      <w:r>
        <w:t xml:space="preserve"> </w:t>
      </w:r>
      <w:proofErr w:type="gramStart"/>
      <w:r>
        <w:t>there</w:t>
      </w:r>
      <w:proofErr w:type="gramEnd"/>
      <w:r>
        <w:t xml:space="preserve"> is a discrepancy between TAPs Appendix 1 and Appendix 2 as to which Result/Objective this Indicator falls under. Appendix 1 refers to Result 1 and Sub-Result1.1. Appendix 2 refers to Objective 3, which is in fact identical to Result 2.1.</w:t>
      </w:r>
    </w:p>
  </w:footnote>
  <w:footnote w:id="9">
    <w:p w:rsidR="00957A8A" w:rsidRDefault="00957A8A" w:rsidP="00957A8A">
      <w:pPr>
        <w:pStyle w:val="FootnoteText"/>
      </w:pPr>
      <w:r>
        <w:rPr>
          <w:rStyle w:val="FootnoteReference"/>
        </w:rPr>
        <w:footnoteRef/>
      </w:r>
      <w:r>
        <w:t xml:space="preserve"> </w:t>
      </w:r>
      <w:proofErr w:type="gramStart"/>
      <w:r>
        <w:t>including</w:t>
      </w:r>
      <w:proofErr w:type="gramEnd"/>
      <w:r>
        <w:t xml:space="preserve"> </w:t>
      </w:r>
      <w:proofErr w:type="spellStart"/>
      <w:r w:rsidRPr="00BC0359">
        <w:rPr>
          <w:rFonts w:cs="Times New Roman"/>
        </w:rPr>
        <w:t>GoG</w:t>
      </w:r>
      <w:proofErr w:type="spellEnd"/>
      <w:r w:rsidRPr="00BC0359">
        <w:rPr>
          <w:rFonts w:cs="Times New Roman"/>
        </w:rPr>
        <w:t xml:space="preserve"> Decree on Regulation of Career Start and Professional Development of VET Teachers; </w:t>
      </w:r>
      <w:proofErr w:type="spellStart"/>
      <w:r w:rsidRPr="00BC0359">
        <w:rPr>
          <w:rFonts w:cs="Times New Roman"/>
        </w:rPr>
        <w:t>MoES</w:t>
      </w:r>
      <w:proofErr w:type="spellEnd"/>
      <w:r w:rsidRPr="00BC0359">
        <w:rPr>
          <w:rFonts w:cs="Times New Roman"/>
        </w:rPr>
        <w:t xml:space="preserve"> Order on Order on Continuing Professional Development for VET teachers; </w:t>
      </w:r>
      <w:proofErr w:type="spellStart"/>
      <w:r w:rsidRPr="00BC0359">
        <w:rPr>
          <w:rFonts w:cs="Times New Roman"/>
        </w:rPr>
        <w:t>MoES</w:t>
      </w:r>
      <w:proofErr w:type="spellEnd"/>
      <w:r w:rsidRPr="00BC0359">
        <w:rPr>
          <w:rFonts w:cs="Times New Roman"/>
        </w:rPr>
        <w:t xml:space="preserve"> Order on Teacher-Coordinator; </w:t>
      </w:r>
      <w:r>
        <w:rPr>
          <w:rFonts w:cs="Times New Roman"/>
        </w:rPr>
        <w:t xml:space="preserve">and </w:t>
      </w:r>
      <w:proofErr w:type="spellStart"/>
      <w:r w:rsidRPr="00BC0359">
        <w:rPr>
          <w:rFonts w:cs="Times New Roman"/>
        </w:rPr>
        <w:t>MoES</w:t>
      </w:r>
      <w:proofErr w:type="spellEnd"/>
      <w:r w:rsidRPr="00BC0359">
        <w:rPr>
          <w:rFonts w:cs="Times New Roman"/>
        </w:rPr>
        <w:t xml:space="preserve"> Order on Systems and Procedures for Maintaining Registration System of VET teachers.</w:t>
      </w:r>
    </w:p>
  </w:footnote>
  <w:footnote w:id="10">
    <w:p w:rsidR="00957A8A" w:rsidRDefault="00957A8A" w:rsidP="00957A8A">
      <w:pPr>
        <w:pStyle w:val="FootnoteText"/>
      </w:pPr>
      <w:r>
        <w:rPr>
          <w:rStyle w:val="FootnoteReference"/>
        </w:rPr>
        <w:footnoteRef/>
      </w:r>
      <w:r>
        <w:t xml:space="preserve"> EMIS reported that there were 1879 public sector VET teachers at the end of 2015, 923 in 20 state colleges and 952 in 15 state higher education institutions, which does not suggest the level of increase quoted by </w:t>
      </w:r>
      <w:proofErr w:type="spellStart"/>
      <w:r>
        <w:t>MoES</w:t>
      </w:r>
      <w:proofErr w:type="spellEnd"/>
      <w:r>
        <w:t>, which in November 2016 reported that the number of teachers in state colleges was 736 at the start of 2016. The Review was unable to reconcile these differences.</w:t>
      </w:r>
    </w:p>
  </w:footnote>
  <w:footnote w:id="11">
    <w:p w:rsidR="00957A8A" w:rsidRDefault="00957A8A" w:rsidP="00957A8A">
      <w:pPr>
        <w:pStyle w:val="FootnoteText"/>
      </w:pPr>
      <w:r>
        <w:rPr>
          <w:rStyle w:val="FootnoteReference"/>
        </w:rPr>
        <w:footnoteRef/>
      </w:r>
      <w:r>
        <w:t xml:space="preserve"> </w:t>
      </w:r>
      <w:proofErr w:type="gramStart"/>
      <w:r>
        <w:t>a</w:t>
      </w:r>
      <w:proofErr w:type="gramEnd"/>
      <w:r>
        <w:t xml:space="preserve"> second table provided by EMIS gives 1878 teachers in public sector VET providers in 2017: 1043 in colleges and 835 in higher education institutions.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8A" w:rsidRDefault="00957A8A">
    <w:pPr>
      <w:pStyle w:val="Header"/>
    </w:pPr>
    <w:r>
      <w:t>Georgia ENP AAP2017 Skills4Labour Phase II: Second Instalment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36E"/>
    <w:multiLevelType w:val="hybridMultilevel"/>
    <w:tmpl w:val="A150E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A8752B"/>
    <w:multiLevelType w:val="hybridMultilevel"/>
    <w:tmpl w:val="681C6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B033CB"/>
    <w:multiLevelType w:val="hybridMultilevel"/>
    <w:tmpl w:val="7C74092C"/>
    <w:lvl w:ilvl="0" w:tplc="0D06FBE6">
      <w:start w:val="1"/>
      <w:numFmt w:val="decimal"/>
      <w:lvlText w:val="2.%1."/>
      <w:lvlJc w:val="left"/>
      <w:pPr>
        <w:ind w:left="720" w:hanging="360"/>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0A38E5"/>
    <w:multiLevelType w:val="hybridMultilevel"/>
    <w:tmpl w:val="E2FEF11E"/>
    <w:lvl w:ilvl="0" w:tplc="F0548AE6">
      <w:start w:val="1"/>
      <w:numFmt w:val="decimal"/>
      <w:lvlText w:val="1.%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8B12F2"/>
    <w:multiLevelType w:val="hybridMultilevel"/>
    <w:tmpl w:val="E80CD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991F56"/>
    <w:multiLevelType w:val="hybridMultilevel"/>
    <w:tmpl w:val="995018E6"/>
    <w:lvl w:ilvl="0" w:tplc="6E343D84">
      <w:start w:val="1"/>
      <w:numFmt w:val="decimal"/>
      <w:lvlText w:val="1.%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5D7345"/>
    <w:multiLevelType w:val="hybridMultilevel"/>
    <w:tmpl w:val="E1A4F44C"/>
    <w:lvl w:ilvl="0" w:tplc="7402D00E">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55A2489"/>
    <w:multiLevelType w:val="hybridMultilevel"/>
    <w:tmpl w:val="8CEE2A22"/>
    <w:lvl w:ilvl="0" w:tplc="84F8AD78">
      <w:start w:val="1"/>
      <w:numFmt w:val="decimal"/>
      <w:lvlText w:val="2.%1."/>
      <w:lvlJc w:val="left"/>
      <w:pPr>
        <w:ind w:left="720" w:hanging="360"/>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2473C2"/>
    <w:multiLevelType w:val="hybridMultilevel"/>
    <w:tmpl w:val="76F65D74"/>
    <w:lvl w:ilvl="0" w:tplc="0C0A0001">
      <w:start w:val="1"/>
      <w:numFmt w:val="bullet"/>
      <w:lvlText w:val=""/>
      <w:lvlJc w:val="left"/>
      <w:pPr>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262A51B1"/>
    <w:multiLevelType w:val="hybridMultilevel"/>
    <w:tmpl w:val="88EA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3A6017"/>
    <w:multiLevelType w:val="hybridMultilevel"/>
    <w:tmpl w:val="362A544E"/>
    <w:lvl w:ilvl="0" w:tplc="2AF6AB08">
      <w:start w:val="1"/>
      <w:numFmt w:val="bullet"/>
      <w:lvlText w:val=""/>
      <w:lvlJc w:val="left"/>
      <w:pPr>
        <w:tabs>
          <w:tab w:val="num" w:pos="700"/>
        </w:tabs>
        <w:ind w:left="680" w:hanging="340"/>
      </w:pPr>
      <w:rPr>
        <w:rFonts w:ascii="Symbol" w:hAnsi="Symbol" w:cs="Symbol" w:hint="default"/>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500"/>
        </w:tabs>
        <w:ind w:left="2500" w:hanging="360"/>
      </w:pPr>
      <w:rPr>
        <w:rFonts w:ascii="Wingdings" w:hAnsi="Wingdings" w:cs="Wingdings" w:hint="default"/>
      </w:rPr>
    </w:lvl>
    <w:lvl w:ilvl="3" w:tplc="04090001">
      <w:start w:val="1"/>
      <w:numFmt w:val="bullet"/>
      <w:lvlText w:val=""/>
      <w:lvlJc w:val="left"/>
      <w:pPr>
        <w:tabs>
          <w:tab w:val="num" w:pos="3220"/>
        </w:tabs>
        <w:ind w:left="3220" w:hanging="360"/>
      </w:pPr>
      <w:rPr>
        <w:rFonts w:ascii="Symbol" w:hAnsi="Symbol" w:cs="Symbol" w:hint="default"/>
      </w:rPr>
    </w:lvl>
    <w:lvl w:ilvl="4" w:tplc="04090003">
      <w:start w:val="1"/>
      <w:numFmt w:val="bullet"/>
      <w:lvlText w:val="o"/>
      <w:lvlJc w:val="left"/>
      <w:pPr>
        <w:tabs>
          <w:tab w:val="num" w:pos="3940"/>
        </w:tabs>
        <w:ind w:left="3940" w:hanging="360"/>
      </w:pPr>
      <w:rPr>
        <w:rFonts w:ascii="Courier New" w:hAnsi="Courier New" w:cs="Courier New" w:hint="default"/>
      </w:rPr>
    </w:lvl>
    <w:lvl w:ilvl="5" w:tplc="04090005">
      <w:start w:val="1"/>
      <w:numFmt w:val="bullet"/>
      <w:lvlText w:val=""/>
      <w:lvlJc w:val="left"/>
      <w:pPr>
        <w:tabs>
          <w:tab w:val="num" w:pos="4660"/>
        </w:tabs>
        <w:ind w:left="4660" w:hanging="360"/>
      </w:pPr>
      <w:rPr>
        <w:rFonts w:ascii="Wingdings" w:hAnsi="Wingdings" w:cs="Wingdings" w:hint="default"/>
      </w:rPr>
    </w:lvl>
    <w:lvl w:ilvl="6" w:tplc="04090001">
      <w:start w:val="1"/>
      <w:numFmt w:val="bullet"/>
      <w:lvlText w:val=""/>
      <w:lvlJc w:val="left"/>
      <w:pPr>
        <w:tabs>
          <w:tab w:val="num" w:pos="5380"/>
        </w:tabs>
        <w:ind w:left="5380" w:hanging="360"/>
      </w:pPr>
      <w:rPr>
        <w:rFonts w:ascii="Symbol" w:hAnsi="Symbol" w:cs="Symbol" w:hint="default"/>
      </w:rPr>
    </w:lvl>
    <w:lvl w:ilvl="7" w:tplc="04090003">
      <w:start w:val="1"/>
      <w:numFmt w:val="bullet"/>
      <w:lvlText w:val="o"/>
      <w:lvlJc w:val="left"/>
      <w:pPr>
        <w:tabs>
          <w:tab w:val="num" w:pos="6100"/>
        </w:tabs>
        <w:ind w:left="6100" w:hanging="360"/>
      </w:pPr>
      <w:rPr>
        <w:rFonts w:ascii="Courier New" w:hAnsi="Courier New" w:cs="Courier New" w:hint="default"/>
      </w:rPr>
    </w:lvl>
    <w:lvl w:ilvl="8" w:tplc="04090005">
      <w:start w:val="1"/>
      <w:numFmt w:val="bullet"/>
      <w:lvlText w:val=""/>
      <w:lvlJc w:val="left"/>
      <w:pPr>
        <w:tabs>
          <w:tab w:val="num" w:pos="6820"/>
        </w:tabs>
        <w:ind w:left="6820" w:hanging="360"/>
      </w:pPr>
      <w:rPr>
        <w:rFonts w:ascii="Wingdings" w:hAnsi="Wingdings" w:cs="Wingdings" w:hint="default"/>
      </w:rPr>
    </w:lvl>
  </w:abstractNum>
  <w:abstractNum w:abstractNumId="11">
    <w:nsid w:val="2B807CDF"/>
    <w:multiLevelType w:val="hybridMultilevel"/>
    <w:tmpl w:val="86B8BB64"/>
    <w:lvl w:ilvl="0" w:tplc="A6F6B424">
      <w:start w:val="1"/>
      <w:numFmt w:val="decimal"/>
      <w:lvlText w:val="3.%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9F1AED"/>
    <w:multiLevelType w:val="hybridMultilevel"/>
    <w:tmpl w:val="526C719C"/>
    <w:lvl w:ilvl="0" w:tplc="75269BA4">
      <w:start w:val="1"/>
      <w:numFmt w:val="decimal"/>
      <w:lvlText w:val="3.%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2C499C"/>
    <w:multiLevelType w:val="hybridMultilevel"/>
    <w:tmpl w:val="5148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BB3A43"/>
    <w:multiLevelType w:val="hybridMultilevel"/>
    <w:tmpl w:val="A7F87D9C"/>
    <w:lvl w:ilvl="0" w:tplc="3DFE96EC">
      <w:start w:val="1"/>
      <w:numFmt w:val="decimal"/>
      <w:lvlText w:val="2.%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0416596"/>
    <w:multiLevelType w:val="hybridMultilevel"/>
    <w:tmpl w:val="D322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3E6391"/>
    <w:multiLevelType w:val="hybridMultilevel"/>
    <w:tmpl w:val="E176092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nsid w:val="36087E4B"/>
    <w:multiLevelType w:val="hybridMultilevel"/>
    <w:tmpl w:val="8C80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296137"/>
    <w:multiLevelType w:val="hybridMultilevel"/>
    <w:tmpl w:val="6B74B944"/>
    <w:lvl w:ilvl="0" w:tplc="5B3ED358">
      <w:start w:val="1"/>
      <w:numFmt w:val="decimal"/>
      <w:lvlText w:val="2.%1."/>
      <w:lvlJc w:val="left"/>
      <w:pPr>
        <w:ind w:left="360" w:hanging="360"/>
      </w:pPr>
      <w:rPr>
        <w:rFonts w:ascii="Arial" w:hAnsi="Arial" w:cs="Times New Roman" w:hint="default"/>
        <w:b w:val="0"/>
        <w:i/>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AA6215A"/>
    <w:multiLevelType w:val="hybridMultilevel"/>
    <w:tmpl w:val="84DA13A4"/>
    <w:lvl w:ilvl="0" w:tplc="2AF6AB08">
      <w:start w:val="1"/>
      <w:numFmt w:val="bullet"/>
      <w:lvlText w:val=""/>
      <w:lvlJc w:val="left"/>
      <w:pPr>
        <w:tabs>
          <w:tab w:val="num" w:pos="717"/>
        </w:tabs>
        <w:ind w:left="697" w:hanging="340"/>
      </w:pPr>
      <w:rPr>
        <w:rFonts w:ascii="Symbol" w:hAnsi="Symbol" w:cs="Symbol" w:hint="default"/>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cs="Wingdings" w:hint="default"/>
      </w:rPr>
    </w:lvl>
    <w:lvl w:ilvl="3" w:tplc="04090001">
      <w:start w:val="1"/>
      <w:numFmt w:val="bullet"/>
      <w:lvlText w:val=""/>
      <w:lvlJc w:val="left"/>
      <w:pPr>
        <w:tabs>
          <w:tab w:val="num" w:pos="3237"/>
        </w:tabs>
        <w:ind w:left="3237" w:hanging="360"/>
      </w:pPr>
      <w:rPr>
        <w:rFonts w:ascii="Symbol" w:hAnsi="Symbol" w:cs="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cs="Wingdings" w:hint="default"/>
      </w:rPr>
    </w:lvl>
    <w:lvl w:ilvl="6" w:tplc="04090001">
      <w:start w:val="1"/>
      <w:numFmt w:val="bullet"/>
      <w:lvlText w:val=""/>
      <w:lvlJc w:val="left"/>
      <w:pPr>
        <w:tabs>
          <w:tab w:val="num" w:pos="5397"/>
        </w:tabs>
        <w:ind w:left="5397" w:hanging="360"/>
      </w:pPr>
      <w:rPr>
        <w:rFonts w:ascii="Symbol" w:hAnsi="Symbol" w:cs="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cs="Wingdings" w:hint="default"/>
      </w:rPr>
    </w:lvl>
  </w:abstractNum>
  <w:abstractNum w:abstractNumId="20">
    <w:nsid w:val="3BAE5222"/>
    <w:multiLevelType w:val="hybridMultilevel"/>
    <w:tmpl w:val="53E8656A"/>
    <w:lvl w:ilvl="0" w:tplc="E0D25806">
      <w:start w:val="1"/>
      <w:numFmt w:val="decimal"/>
      <w:lvlText w:val="3.%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BEA3877"/>
    <w:multiLevelType w:val="hybridMultilevel"/>
    <w:tmpl w:val="E46A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CDC02BE"/>
    <w:multiLevelType w:val="hybridMultilevel"/>
    <w:tmpl w:val="E236C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F722EA2"/>
    <w:multiLevelType w:val="hybridMultilevel"/>
    <w:tmpl w:val="0C4C1FF8"/>
    <w:lvl w:ilvl="0" w:tplc="8A44C85A">
      <w:start w:val="1"/>
      <w:numFmt w:val="upperRoman"/>
      <w:pStyle w:val="Heading9"/>
      <w:lvlText w:val="%1."/>
      <w:lvlJc w:val="left"/>
      <w:pPr>
        <w:tabs>
          <w:tab w:val="num" w:pos="1080"/>
        </w:tabs>
        <w:ind w:left="1080" w:hanging="72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428E1499"/>
    <w:multiLevelType w:val="hybridMultilevel"/>
    <w:tmpl w:val="AAA4E110"/>
    <w:lvl w:ilvl="0" w:tplc="34983598">
      <w:start w:val="1"/>
      <w:numFmt w:val="decimal"/>
      <w:lvlText w:val="1.%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D523E1"/>
    <w:multiLevelType w:val="hybridMultilevel"/>
    <w:tmpl w:val="6C56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C55D3E"/>
    <w:multiLevelType w:val="hybridMultilevel"/>
    <w:tmpl w:val="CF8E2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6D6398F"/>
    <w:multiLevelType w:val="hybridMultilevel"/>
    <w:tmpl w:val="CA826C22"/>
    <w:lvl w:ilvl="0" w:tplc="BC2C718C">
      <w:start w:val="1"/>
      <w:numFmt w:val="decimal"/>
      <w:lvlText w:val="1.%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7C46A00"/>
    <w:multiLevelType w:val="hybridMultilevel"/>
    <w:tmpl w:val="C4DCB2D6"/>
    <w:lvl w:ilvl="0" w:tplc="2AF6AB08">
      <w:start w:val="1"/>
      <w:numFmt w:val="bullet"/>
      <w:lvlText w:val=""/>
      <w:lvlJc w:val="left"/>
      <w:pPr>
        <w:tabs>
          <w:tab w:val="num" w:pos="700"/>
        </w:tabs>
        <w:ind w:left="680" w:hanging="340"/>
      </w:pPr>
      <w:rPr>
        <w:rFonts w:ascii="Symbol" w:hAnsi="Symbol" w:cs="Symbol" w:hint="default"/>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500"/>
        </w:tabs>
        <w:ind w:left="2500" w:hanging="360"/>
      </w:pPr>
      <w:rPr>
        <w:rFonts w:ascii="Wingdings" w:hAnsi="Wingdings" w:cs="Wingdings" w:hint="default"/>
      </w:rPr>
    </w:lvl>
    <w:lvl w:ilvl="3" w:tplc="04090001">
      <w:start w:val="1"/>
      <w:numFmt w:val="bullet"/>
      <w:lvlText w:val=""/>
      <w:lvlJc w:val="left"/>
      <w:pPr>
        <w:tabs>
          <w:tab w:val="num" w:pos="3220"/>
        </w:tabs>
        <w:ind w:left="3220" w:hanging="360"/>
      </w:pPr>
      <w:rPr>
        <w:rFonts w:ascii="Symbol" w:hAnsi="Symbol" w:cs="Symbol" w:hint="default"/>
      </w:rPr>
    </w:lvl>
    <w:lvl w:ilvl="4" w:tplc="04090003">
      <w:start w:val="1"/>
      <w:numFmt w:val="bullet"/>
      <w:lvlText w:val="o"/>
      <w:lvlJc w:val="left"/>
      <w:pPr>
        <w:tabs>
          <w:tab w:val="num" w:pos="3940"/>
        </w:tabs>
        <w:ind w:left="3940" w:hanging="360"/>
      </w:pPr>
      <w:rPr>
        <w:rFonts w:ascii="Courier New" w:hAnsi="Courier New" w:cs="Courier New" w:hint="default"/>
      </w:rPr>
    </w:lvl>
    <w:lvl w:ilvl="5" w:tplc="04090005">
      <w:start w:val="1"/>
      <w:numFmt w:val="bullet"/>
      <w:lvlText w:val=""/>
      <w:lvlJc w:val="left"/>
      <w:pPr>
        <w:tabs>
          <w:tab w:val="num" w:pos="4660"/>
        </w:tabs>
        <w:ind w:left="4660" w:hanging="360"/>
      </w:pPr>
      <w:rPr>
        <w:rFonts w:ascii="Wingdings" w:hAnsi="Wingdings" w:cs="Wingdings" w:hint="default"/>
      </w:rPr>
    </w:lvl>
    <w:lvl w:ilvl="6" w:tplc="04090001">
      <w:start w:val="1"/>
      <w:numFmt w:val="bullet"/>
      <w:lvlText w:val=""/>
      <w:lvlJc w:val="left"/>
      <w:pPr>
        <w:tabs>
          <w:tab w:val="num" w:pos="5380"/>
        </w:tabs>
        <w:ind w:left="5380" w:hanging="360"/>
      </w:pPr>
      <w:rPr>
        <w:rFonts w:ascii="Symbol" w:hAnsi="Symbol" w:cs="Symbol" w:hint="default"/>
      </w:rPr>
    </w:lvl>
    <w:lvl w:ilvl="7" w:tplc="04090003">
      <w:start w:val="1"/>
      <w:numFmt w:val="bullet"/>
      <w:lvlText w:val="o"/>
      <w:lvlJc w:val="left"/>
      <w:pPr>
        <w:tabs>
          <w:tab w:val="num" w:pos="6100"/>
        </w:tabs>
        <w:ind w:left="6100" w:hanging="360"/>
      </w:pPr>
      <w:rPr>
        <w:rFonts w:ascii="Courier New" w:hAnsi="Courier New" w:cs="Courier New" w:hint="default"/>
      </w:rPr>
    </w:lvl>
    <w:lvl w:ilvl="8" w:tplc="04090005">
      <w:start w:val="1"/>
      <w:numFmt w:val="bullet"/>
      <w:lvlText w:val=""/>
      <w:lvlJc w:val="left"/>
      <w:pPr>
        <w:tabs>
          <w:tab w:val="num" w:pos="6820"/>
        </w:tabs>
        <w:ind w:left="6820" w:hanging="360"/>
      </w:pPr>
      <w:rPr>
        <w:rFonts w:ascii="Wingdings" w:hAnsi="Wingdings" w:cs="Wingdings" w:hint="default"/>
      </w:rPr>
    </w:lvl>
  </w:abstractNum>
  <w:abstractNum w:abstractNumId="29">
    <w:nsid w:val="4D851D0E"/>
    <w:multiLevelType w:val="hybridMultilevel"/>
    <w:tmpl w:val="A46C2C54"/>
    <w:lvl w:ilvl="0" w:tplc="B94286EC">
      <w:start w:val="1"/>
      <w:numFmt w:val="decimal"/>
      <w:lvlText w:val="3.%1."/>
      <w:lvlJc w:val="left"/>
      <w:pPr>
        <w:tabs>
          <w:tab w:val="num" w:pos="454"/>
        </w:tabs>
        <w:ind w:left="45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0">
    <w:nsid w:val="50D6630C"/>
    <w:multiLevelType w:val="hybridMultilevel"/>
    <w:tmpl w:val="FDFE8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40390C"/>
    <w:multiLevelType w:val="hybridMultilevel"/>
    <w:tmpl w:val="E686219E"/>
    <w:lvl w:ilvl="0" w:tplc="F9A4B232">
      <w:start w:val="1"/>
      <w:numFmt w:val="decimal"/>
      <w:lvlText w:val="3.%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C846DF6"/>
    <w:multiLevelType w:val="hybridMultilevel"/>
    <w:tmpl w:val="93F6E82C"/>
    <w:lvl w:ilvl="0" w:tplc="62388720">
      <w:start w:val="1"/>
      <w:numFmt w:val="decimal"/>
      <w:lvlText w:val="2.%1."/>
      <w:lvlJc w:val="left"/>
      <w:pPr>
        <w:tabs>
          <w:tab w:val="num" w:pos="454"/>
        </w:tabs>
        <w:ind w:left="45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3">
    <w:nsid w:val="5DF00D01"/>
    <w:multiLevelType w:val="hybridMultilevel"/>
    <w:tmpl w:val="21A290EE"/>
    <w:lvl w:ilvl="0" w:tplc="08090001">
      <w:start w:val="1"/>
      <w:numFmt w:val="bullet"/>
      <w:lvlText w:val=""/>
      <w:lvlJc w:val="left"/>
      <w:pPr>
        <w:ind w:left="1080" w:hanging="360"/>
      </w:pPr>
      <w:rPr>
        <w:rFonts w:ascii="Symbol" w:hAnsi="Symbol" w:hint="default"/>
        <w:b w:val="0"/>
        <w:i w:val="0"/>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62110163"/>
    <w:multiLevelType w:val="hybridMultilevel"/>
    <w:tmpl w:val="9DD8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A509BF"/>
    <w:multiLevelType w:val="hybridMultilevel"/>
    <w:tmpl w:val="25E62FEC"/>
    <w:lvl w:ilvl="0" w:tplc="0C0A0001">
      <w:start w:val="1"/>
      <w:numFmt w:val="bullet"/>
      <w:lvlText w:val=""/>
      <w:lvlJc w:val="left"/>
      <w:pPr>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66272416"/>
    <w:multiLevelType w:val="hybridMultilevel"/>
    <w:tmpl w:val="40CC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3E38FF"/>
    <w:multiLevelType w:val="hybridMultilevel"/>
    <w:tmpl w:val="79623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1EE0495"/>
    <w:multiLevelType w:val="hybridMultilevel"/>
    <w:tmpl w:val="DC40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21E464C"/>
    <w:multiLevelType w:val="hybridMultilevel"/>
    <w:tmpl w:val="4A34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A9E5341"/>
    <w:multiLevelType w:val="hybridMultilevel"/>
    <w:tmpl w:val="682E3F46"/>
    <w:lvl w:ilvl="0" w:tplc="85C41C5E">
      <w:start w:val="1"/>
      <w:numFmt w:val="decimal"/>
      <w:lvlText w:val="1.%1."/>
      <w:lvlJc w:val="left"/>
      <w:pPr>
        <w:tabs>
          <w:tab w:val="num" w:pos="454"/>
        </w:tabs>
        <w:ind w:left="45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1">
    <w:nsid w:val="7C8D7CF9"/>
    <w:multiLevelType w:val="hybridMultilevel"/>
    <w:tmpl w:val="584CC2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5"/>
  </w:num>
  <w:num w:numId="3">
    <w:abstractNumId w:val="40"/>
  </w:num>
  <w:num w:numId="4">
    <w:abstractNumId w:val="32"/>
  </w:num>
  <w:num w:numId="5">
    <w:abstractNumId w:val="29"/>
  </w:num>
  <w:num w:numId="6">
    <w:abstractNumId w:val="16"/>
  </w:num>
  <w:num w:numId="7">
    <w:abstractNumId w:val="10"/>
  </w:num>
  <w:num w:numId="8">
    <w:abstractNumId w:val="28"/>
  </w:num>
  <w:num w:numId="9">
    <w:abstractNumId w:val="23"/>
  </w:num>
  <w:num w:numId="10">
    <w:abstractNumId w:val="19"/>
  </w:num>
  <w:num w:numId="11">
    <w:abstractNumId w:val="30"/>
  </w:num>
  <w:num w:numId="12">
    <w:abstractNumId w:val="22"/>
  </w:num>
  <w:num w:numId="13">
    <w:abstractNumId w:val="4"/>
  </w:num>
  <w:num w:numId="14">
    <w:abstractNumId w:val="0"/>
  </w:num>
  <w:num w:numId="15">
    <w:abstractNumId w:val="37"/>
  </w:num>
  <w:num w:numId="16">
    <w:abstractNumId w:val="1"/>
  </w:num>
  <w:num w:numId="17">
    <w:abstractNumId w:val="39"/>
  </w:num>
  <w:num w:numId="18">
    <w:abstractNumId w:val="25"/>
  </w:num>
  <w:num w:numId="19">
    <w:abstractNumId w:val="21"/>
  </w:num>
  <w:num w:numId="20">
    <w:abstractNumId w:val="3"/>
  </w:num>
  <w:num w:numId="21">
    <w:abstractNumId w:val="14"/>
  </w:num>
  <w:num w:numId="22">
    <w:abstractNumId w:val="31"/>
  </w:num>
  <w:num w:numId="23">
    <w:abstractNumId w:val="24"/>
  </w:num>
  <w:num w:numId="24">
    <w:abstractNumId w:val="2"/>
  </w:num>
  <w:num w:numId="25">
    <w:abstractNumId w:val="12"/>
  </w:num>
  <w:num w:numId="26">
    <w:abstractNumId w:val="6"/>
  </w:num>
  <w:num w:numId="27">
    <w:abstractNumId w:val="33"/>
  </w:num>
  <w:num w:numId="28">
    <w:abstractNumId w:val="17"/>
  </w:num>
  <w:num w:numId="29">
    <w:abstractNumId w:val="26"/>
  </w:num>
  <w:num w:numId="30">
    <w:abstractNumId w:val="36"/>
  </w:num>
  <w:num w:numId="31">
    <w:abstractNumId w:val="34"/>
  </w:num>
  <w:num w:numId="32">
    <w:abstractNumId w:val="27"/>
  </w:num>
  <w:num w:numId="33">
    <w:abstractNumId w:val="7"/>
  </w:num>
  <w:num w:numId="34">
    <w:abstractNumId w:val="11"/>
  </w:num>
  <w:num w:numId="35">
    <w:abstractNumId w:val="5"/>
  </w:num>
  <w:num w:numId="36">
    <w:abstractNumId w:val="18"/>
  </w:num>
  <w:num w:numId="37">
    <w:abstractNumId w:val="20"/>
  </w:num>
  <w:num w:numId="38">
    <w:abstractNumId w:val="41"/>
  </w:num>
  <w:num w:numId="39">
    <w:abstractNumId w:val="9"/>
  </w:num>
  <w:num w:numId="40">
    <w:abstractNumId w:val="13"/>
  </w:num>
  <w:num w:numId="41">
    <w:abstractNumId w:val="38"/>
  </w:num>
  <w:num w:numId="42">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601AE"/>
    <w:rsid w:val="00006676"/>
    <w:rsid w:val="00007D00"/>
    <w:rsid w:val="000211AE"/>
    <w:rsid w:val="00051225"/>
    <w:rsid w:val="0005651A"/>
    <w:rsid w:val="00060031"/>
    <w:rsid w:val="00060A9C"/>
    <w:rsid w:val="00075684"/>
    <w:rsid w:val="00082CF7"/>
    <w:rsid w:val="00094FDD"/>
    <w:rsid w:val="000B3790"/>
    <w:rsid w:val="000D436A"/>
    <w:rsid w:val="000E291C"/>
    <w:rsid w:val="000F15C3"/>
    <w:rsid w:val="000F7726"/>
    <w:rsid w:val="00135DAD"/>
    <w:rsid w:val="001753FE"/>
    <w:rsid w:val="001A68E0"/>
    <w:rsid w:val="001E179F"/>
    <w:rsid w:val="00202C29"/>
    <w:rsid w:val="002135EA"/>
    <w:rsid w:val="002227B6"/>
    <w:rsid w:val="00226C33"/>
    <w:rsid w:val="0028174F"/>
    <w:rsid w:val="002B242F"/>
    <w:rsid w:val="002C3BD2"/>
    <w:rsid w:val="002C70BE"/>
    <w:rsid w:val="002E0E7B"/>
    <w:rsid w:val="002E3A72"/>
    <w:rsid w:val="00307ADF"/>
    <w:rsid w:val="003129AB"/>
    <w:rsid w:val="0031528C"/>
    <w:rsid w:val="0032193B"/>
    <w:rsid w:val="00323F97"/>
    <w:rsid w:val="00330A09"/>
    <w:rsid w:val="00331667"/>
    <w:rsid w:val="00337F4D"/>
    <w:rsid w:val="003556A6"/>
    <w:rsid w:val="0036285C"/>
    <w:rsid w:val="0039136B"/>
    <w:rsid w:val="00393262"/>
    <w:rsid w:val="00394B1B"/>
    <w:rsid w:val="003D79FB"/>
    <w:rsid w:val="003E0D22"/>
    <w:rsid w:val="003F119A"/>
    <w:rsid w:val="003F649D"/>
    <w:rsid w:val="004046C1"/>
    <w:rsid w:val="004047B7"/>
    <w:rsid w:val="0041182D"/>
    <w:rsid w:val="00437B31"/>
    <w:rsid w:val="004662A6"/>
    <w:rsid w:val="00475F4E"/>
    <w:rsid w:val="004C53C3"/>
    <w:rsid w:val="004E23ED"/>
    <w:rsid w:val="004E543F"/>
    <w:rsid w:val="004F504C"/>
    <w:rsid w:val="005013EC"/>
    <w:rsid w:val="0050629E"/>
    <w:rsid w:val="00540690"/>
    <w:rsid w:val="005408FA"/>
    <w:rsid w:val="00555675"/>
    <w:rsid w:val="005A7F7A"/>
    <w:rsid w:val="005B30FD"/>
    <w:rsid w:val="005F1F73"/>
    <w:rsid w:val="0060337D"/>
    <w:rsid w:val="00612513"/>
    <w:rsid w:val="00616F83"/>
    <w:rsid w:val="00642FD3"/>
    <w:rsid w:val="00651890"/>
    <w:rsid w:val="006538FC"/>
    <w:rsid w:val="00660B11"/>
    <w:rsid w:val="00692D96"/>
    <w:rsid w:val="00696ED7"/>
    <w:rsid w:val="006A79DD"/>
    <w:rsid w:val="006B0E00"/>
    <w:rsid w:val="006D239A"/>
    <w:rsid w:val="006D5F22"/>
    <w:rsid w:val="006E0749"/>
    <w:rsid w:val="006E2E2C"/>
    <w:rsid w:val="006F5F52"/>
    <w:rsid w:val="006F7E01"/>
    <w:rsid w:val="0072782A"/>
    <w:rsid w:val="00742FAC"/>
    <w:rsid w:val="007455CD"/>
    <w:rsid w:val="0075582C"/>
    <w:rsid w:val="00755AD9"/>
    <w:rsid w:val="007565ED"/>
    <w:rsid w:val="00761A10"/>
    <w:rsid w:val="00773256"/>
    <w:rsid w:val="00774303"/>
    <w:rsid w:val="007825A5"/>
    <w:rsid w:val="00786AFA"/>
    <w:rsid w:val="0079095D"/>
    <w:rsid w:val="007A0165"/>
    <w:rsid w:val="007B04A9"/>
    <w:rsid w:val="007B15F3"/>
    <w:rsid w:val="007B5B1C"/>
    <w:rsid w:val="007C4F06"/>
    <w:rsid w:val="007C65AB"/>
    <w:rsid w:val="007D6141"/>
    <w:rsid w:val="00806308"/>
    <w:rsid w:val="00810E33"/>
    <w:rsid w:val="00815767"/>
    <w:rsid w:val="00830D6F"/>
    <w:rsid w:val="0085558C"/>
    <w:rsid w:val="008647ED"/>
    <w:rsid w:val="008677AB"/>
    <w:rsid w:val="00882FD3"/>
    <w:rsid w:val="00890E15"/>
    <w:rsid w:val="0089288A"/>
    <w:rsid w:val="008B7705"/>
    <w:rsid w:val="008C1F94"/>
    <w:rsid w:val="0090432E"/>
    <w:rsid w:val="00906F4E"/>
    <w:rsid w:val="00911AA0"/>
    <w:rsid w:val="00915578"/>
    <w:rsid w:val="009222A9"/>
    <w:rsid w:val="0093316C"/>
    <w:rsid w:val="00936FCD"/>
    <w:rsid w:val="00941F45"/>
    <w:rsid w:val="00946141"/>
    <w:rsid w:val="00957A8A"/>
    <w:rsid w:val="009601AE"/>
    <w:rsid w:val="009732A3"/>
    <w:rsid w:val="00994E32"/>
    <w:rsid w:val="009A26E0"/>
    <w:rsid w:val="009B00C4"/>
    <w:rsid w:val="009C768C"/>
    <w:rsid w:val="009F1606"/>
    <w:rsid w:val="00A113BD"/>
    <w:rsid w:val="00A37FF8"/>
    <w:rsid w:val="00A41452"/>
    <w:rsid w:val="00A478AD"/>
    <w:rsid w:val="00A63F8F"/>
    <w:rsid w:val="00A64AF4"/>
    <w:rsid w:val="00A70F7E"/>
    <w:rsid w:val="00AA2D28"/>
    <w:rsid w:val="00AA6E4F"/>
    <w:rsid w:val="00AE30A1"/>
    <w:rsid w:val="00AF3B4C"/>
    <w:rsid w:val="00B16632"/>
    <w:rsid w:val="00B24D71"/>
    <w:rsid w:val="00B2550F"/>
    <w:rsid w:val="00B25681"/>
    <w:rsid w:val="00B415B1"/>
    <w:rsid w:val="00B44073"/>
    <w:rsid w:val="00B45A7B"/>
    <w:rsid w:val="00B54500"/>
    <w:rsid w:val="00B54561"/>
    <w:rsid w:val="00B60F8B"/>
    <w:rsid w:val="00B7145B"/>
    <w:rsid w:val="00BC30DC"/>
    <w:rsid w:val="00BD15A0"/>
    <w:rsid w:val="00BE2F7B"/>
    <w:rsid w:val="00BE61BD"/>
    <w:rsid w:val="00C13854"/>
    <w:rsid w:val="00C14922"/>
    <w:rsid w:val="00C209E0"/>
    <w:rsid w:val="00C3741F"/>
    <w:rsid w:val="00C4309A"/>
    <w:rsid w:val="00C45A05"/>
    <w:rsid w:val="00C54CEA"/>
    <w:rsid w:val="00C7500E"/>
    <w:rsid w:val="00C82F6F"/>
    <w:rsid w:val="00C83BAD"/>
    <w:rsid w:val="00C9072C"/>
    <w:rsid w:val="00C90833"/>
    <w:rsid w:val="00CA584C"/>
    <w:rsid w:val="00CA6CDD"/>
    <w:rsid w:val="00CB38E7"/>
    <w:rsid w:val="00CF2151"/>
    <w:rsid w:val="00CF3331"/>
    <w:rsid w:val="00D00AA5"/>
    <w:rsid w:val="00D02A62"/>
    <w:rsid w:val="00D0310B"/>
    <w:rsid w:val="00D20E9A"/>
    <w:rsid w:val="00D40B6D"/>
    <w:rsid w:val="00D52DA9"/>
    <w:rsid w:val="00D6230B"/>
    <w:rsid w:val="00D644FD"/>
    <w:rsid w:val="00D700E0"/>
    <w:rsid w:val="00D70510"/>
    <w:rsid w:val="00D71B29"/>
    <w:rsid w:val="00D811E4"/>
    <w:rsid w:val="00D87EB4"/>
    <w:rsid w:val="00D96680"/>
    <w:rsid w:val="00D97B9D"/>
    <w:rsid w:val="00DA3D68"/>
    <w:rsid w:val="00DB3D88"/>
    <w:rsid w:val="00DE5DA4"/>
    <w:rsid w:val="00DE6843"/>
    <w:rsid w:val="00DF3626"/>
    <w:rsid w:val="00DF5F9E"/>
    <w:rsid w:val="00E16BD3"/>
    <w:rsid w:val="00E251CD"/>
    <w:rsid w:val="00E46ACA"/>
    <w:rsid w:val="00E54BF4"/>
    <w:rsid w:val="00E5520F"/>
    <w:rsid w:val="00E60BA4"/>
    <w:rsid w:val="00E735DF"/>
    <w:rsid w:val="00E76932"/>
    <w:rsid w:val="00E81147"/>
    <w:rsid w:val="00E84E24"/>
    <w:rsid w:val="00E8769A"/>
    <w:rsid w:val="00E90633"/>
    <w:rsid w:val="00E93944"/>
    <w:rsid w:val="00EA3484"/>
    <w:rsid w:val="00EA3C1D"/>
    <w:rsid w:val="00EA5206"/>
    <w:rsid w:val="00EC7F30"/>
    <w:rsid w:val="00ED6FA6"/>
    <w:rsid w:val="00EF3E2B"/>
    <w:rsid w:val="00EF5D82"/>
    <w:rsid w:val="00F0195D"/>
    <w:rsid w:val="00F076FA"/>
    <w:rsid w:val="00F14F45"/>
    <w:rsid w:val="00F20EE1"/>
    <w:rsid w:val="00F27FDA"/>
    <w:rsid w:val="00F307FA"/>
    <w:rsid w:val="00F35635"/>
    <w:rsid w:val="00F5120F"/>
    <w:rsid w:val="00F51FB0"/>
    <w:rsid w:val="00F552CA"/>
    <w:rsid w:val="00F56FB1"/>
    <w:rsid w:val="00F7209F"/>
    <w:rsid w:val="00F87377"/>
    <w:rsid w:val="00F932CF"/>
    <w:rsid w:val="00FC71BC"/>
    <w:rsid w:val="00FF5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D3"/>
    <w:rPr>
      <w:rFonts w:eastAsiaTheme="minorEastAsia" w:cstheme="minorBidi"/>
    </w:rPr>
  </w:style>
  <w:style w:type="paragraph" w:styleId="Heading1">
    <w:name w:val="heading 1"/>
    <w:aliases w:val="(Text),RR level 1"/>
    <w:basedOn w:val="Normal"/>
    <w:next w:val="Normal"/>
    <w:link w:val="Heading1Char"/>
    <w:uiPriority w:val="99"/>
    <w:qFormat/>
    <w:rsid w:val="00642FD3"/>
    <w:pPr>
      <w:contextualSpacing/>
      <w:outlineLvl w:val="0"/>
    </w:pPr>
    <w:rPr>
      <w:rFonts w:eastAsiaTheme="majorEastAsia" w:cstheme="majorBidi"/>
      <w:b/>
      <w:bCs/>
      <w:sz w:val="28"/>
      <w:szCs w:val="28"/>
    </w:rPr>
  </w:style>
  <w:style w:type="paragraph" w:styleId="Heading2">
    <w:name w:val="heading 2"/>
    <w:aliases w:val="Char Char"/>
    <w:basedOn w:val="Normal"/>
    <w:next w:val="Normal"/>
    <w:link w:val="Heading2Char"/>
    <w:uiPriority w:val="99"/>
    <w:unhideWhenUsed/>
    <w:qFormat/>
    <w:rsid w:val="00642FD3"/>
    <w:pPr>
      <w:outlineLvl w:val="1"/>
    </w:pPr>
    <w:rPr>
      <w:rFonts w:eastAsiaTheme="majorEastAsia" w:cstheme="majorBidi"/>
      <w:b/>
      <w:bCs/>
      <w:i/>
      <w:sz w:val="24"/>
      <w:szCs w:val="26"/>
    </w:rPr>
  </w:style>
  <w:style w:type="paragraph" w:styleId="Heading3">
    <w:name w:val="heading 3"/>
    <w:basedOn w:val="Normal"/>
    <w:next w:val="Normal"/>
    <w:link w:val="Heading3Char"/>
    <w:uiPriority w:val="99"/>
    <w:unhideWhenUsed/>
    <w:qFormat/>
    <w:rsid w:val="00642FD3"/>
    <w:pPr>
      <w:outlineLvl w:val="2"/>
    </w:pPr>
    <w:rPr>
      <w:rFonts w:eastAsiaTheme="majorEastAsia" w:cstheme="majorBidi"/>
      <w:b/>
      <w:bCs/>
    </w:rPr>
  </w:style>
  <w:style w:type="paragraph" w:styleId="Heading4">
    <w:name w:val="heading 4"/>
    <w:basedOn w:val="Normal"/>
    <w:next w:val="Normal"/>
    <w:link w:val="Heading4Char"/>
    <w:autoRedefine/>
    <w:uiPriority w:val="99"/>
    <w:qFormat/>
    <w:rsid w:val="009601AE"/>
    <w:pPr>
      <w:keepNext/>
      <w:widowControl w:val="0"/>
      <w:autoSpaceDE w:val="0"/>
      <w:autoSpaceDN w:val="0"/>
      <w:outlineLvl w:val="3"/>
    </w:pPr>
    <w:rPr>
      <w:rFonts w:eastAsia="Times New Roman" w:cs="Arial"/>
      <w:b/>
      <w:bCs/>
      <w:i/>
      <w:iCs/>
    </w:rPr>
  </w:style>
  <w:style w:type="paragraph" w:styleId="Heading5">
    <w:name w:val="heading 5"/>
    <w:basedOn w:val="Normal"/>
    <w:next w:val="Normal"/>
    <w:link w:val="Heading5Char"/>
    <w:autoRedefine/>
    <w:uiPriority w:val="99"/>
    <w:qFormat/>
    <w:rsid w:val="009601AE"/>
    <w:pPr>
      <w:keepNext/>
      <w:widowControl w:val="0"/>
      <w:autoSpaceDE w:val="0"/>
      <w:autoSpaceDN w:val="0"/>
      <w:outlineLvl w:val="4"/>
    </w:pPr>
    <w:rPr>
      <w:rFonts w:eastAsia="Times New Roman" w:cs="Arial"/>
      <w:b/>
      <w:bCs/>
    </w:rPr>
  </w:style>
  <w:style w:type="paragraph" w:styleId="Heading6">
    <w:name w:val="heading 6"/>
    <w:basedOn w:val="Normal"/>
    <w:next w:val="Normal"/>
    <w:link w:val="Heading6Char"/>
    <w:autoRedefine/>
    <w:uiPriority w:val="99"/>
    <w:qFormat/>
    <w:rsid w:val="009601AE"/>
    <w:pPr>
      <w:keepNext/>
      <w:widowControl w:val="0"/>
      <w:autoSpaceDE w:val="0"/>
      <w:autoSpaceDN w:val="0"/>
      <w:outlineLvl w:val="5"/>
    </w:pPr>
    <w:rPr>
      <w:rFonts w:eastAsia="Times New Roman" w:cs="Arial"/>
      <w:b/>
      <w:bCs/>
    </w:rPr>
  </w:style>
  <w:style w:type="paragraph" w:styleId="Heading7">
    <w:name w:val="heading 7"/>
    <w:basedOn w:val="Normal"/>
    <w:next w:val="Normal"/>
    <w:link w:val="Heading7Char"/>
    <w:uiPriority w:val="99"/>
    <w:qFormat/>
    <w:rsid w:val="009601AE"/>
    <w:pPr>
      <w:keepNext/>
      <w:widowControl w:val="0"/>
      <w:autoSpaceDE w:val="0"/>
      <w:autoSpaceDN w:val="0"/>
      <w:jc w:val="center"/>
      <w:outlineLvl w:val="6"/>
    </w:pPr>
    <w:rPr>
      <w:rFonts w:eastAsia="Times New Roman" w:cs="Arial"/>
      <w:b/>
      <w:bCs/>
      <w:sz w:val="28"/>
      <w:szCs w:val="28"/>
    </w:rPr>
  </w:style>
  <w:style w:type="paragraph" w:styleId="Heading9">
    <w:name w:val="heading 9"/>
    <w:basedOn w:val="Normal"/>
    <w:next w:val="Normal"/>
    <w:link w:val="Heading9Char"/>
    <w:uiPriority w:val="99"/>
    <w:qFormat/>
    <w:rsid w:val="009601AE"/>
    <w:pPr>
      <w:keepNext/>
      <w:widowControl w:val="0"/>
      <w:numPr>
        <w:numId w:val="9"/>
      </w:numPr>
      <w:ind w:left="0" w:firstLine="0"/>
      <w:outlineLvl w:val="8"/>
    </w:pPr>
    <w:rPr>
      <w:rFonts w:eastAsia="Times New Roman" w:cs="Arial"/>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xt) Char1,RR level 1 Char1"/>
    <w:basedOn w:val="DefaultParagraphFont"/>
    <w:link w:val="Heading1"/>
    <w:uiPriority w:val="9"/>
    <w:rsid w:val="00642FD3"/>
    <w:rPr>
      <w:rFonts w:eastAsiaTheme="majorEastAsia" w:cstheme="majorBidi"/>
      <w:b/>
      <w:bCs/>
      <w:sz w:val="28"/>
      <w:szCs w:val="28"/>
    </w:rPr>
  </w:style>
  <w:style w:type="character" w:customStyle="1" w:styleId="Heading2Char">
    <w:name w:val="Heading 2 Char"/>
    <w:aliases w:val="Char Char Char"/>
    <w:basedOn w:val="DefaultParagraphFont"/>
    <w:link w:val="Heading2"/>
    <w:uiPriority w:val="9"/>
    <w:semiHidden/>
    <w:rsid w:val="00642FD3"/>
    <w:rPr>
      <w:rFonts w:eastAsiaTheme="majorEastAsia" w:cstheme="majorBidi"/>
      <w:b/>
      <w:bCs/>
      <w:i/>
      <w:sz w:val="24"/>
      <w:szCs w:val="26"/>
    </w:rPr>
  </w:style>
  <w:style w:type="character" w:customStyle="1" w:styleId="Heading3Char">
    <w:name w:val="Heading 3 Char"/>
    <w:basedOn w:val="DefaultParagraphFont"/>
    <w:link w:val="Heading3"/>
    <w:uiPriority w:val="9"/>
    <w:semiHidden/>
    <w:rsid w:val="00642FD3"/>
    <w:rPr>
      <w:rFonts w:eastAsiaTheme="majorEastAsia" w:cstheme="majorBidi"/>
      <w:b/>
      <w:bCs/>
    </w:rPr>
  </w:style>
  <w:style w:type="paragraph" w:styleId="TOC1">
    <w:name w:val="toc 1"/>
    <w:basedOn w:val="Normal"/>
    <w:next w:val="Normal"/>
    <w:autoRedefine/>
    <w:uiPriority w:val="39"/>
    <w:rsid w:val="00830D6F"/>
    <w:pPr>
      <w:widowControl w:val="0"/>
      <w:tabs>
        <w:tab w:val="left" w:pos="440"/>
        <w:tab w:val="right" w:leader="dot" w:pos="9016"/>
      </w:tabs>
      <w:autoSpaceDE w:val="0"/>
      <w:autoSpaceDN w:val="0"/>
    </w:pPr>
    <w:rPr>
      <w:rFonts w:eastAsia="Times New Roman" w:cs="Arial"/>
    </w:rPr>
  </w:style>
  <w:style w:type="paragraph" w:styleId="TOC2">
    <w:name w:val="toc 2"/>
    <w:basedOn w:val="Normal"/>
    <w:next w:val="Normal"/>
    <w:autoRedefine/>
    <w:uiPriority w:val="39"/>
    <w:unhideWhenUsed/>
    <w:rsid w:val="00830D6F"/>
    <w:pPr>
      <w:ind w:left="221"/>
    </w:pPr>
  </w:style>
  <w:style w:type="paragraph" w:styleId="TOC3">
    <w:name w:val="toc 3"/>
    <w:basedOn w:val="Normal"/>
    <w:next w:val="Normal"/>
    <w:autoRedefine/>
    <w:uiPriority w:val="39"/>
    <w:unhideWhenUsed/>
    <w:rsid w:val="00830D6F"/>
    <w:pPr>
      <w:tabs>
        <w:tab w:val="left" w:pos="880"/>
        <w:tab w:val="right" w:leader="dot" w:pos="9016"/>
      </w:tabs>
      <w:ind w:left="442"/>
    </w:pPr>
  </w:style>
  <w:style w:type="character" w:customStyle="1" w:styleId="Heading4Char">
    <w:name w:val="Heading 4 Char"/>
    <w:basedOn w:val="DefaultParagraphFont"/>
    <w:link w:val="Heading4"/>
    <w:uiPriority w:val="99"/>
    <w:rsid w:val="009601AE"/>
    <w:rPr>
      <w:rFonts w:eastAsia="Times New Roman"/>
      <w:b/>
      <w:bCs/>
      <w:i/>
      <w:iCs/>
    </w:rPr>
  </w:style>
  <w:style w:type="character" w:customStyle="1" w:styleId="Heading5Char">
    <w:name w:val="Heading 5 Char"/>
    <w:basedOn w:val="DefaultParagraphFont"/>
    <w:link w:val="Heading5"/>
    <w:uiPriority w:val="99"/>
    <w:rsid w:val="009601AE"/>
    <w:rPr>
      <w:rFonts w:eastAsia="Times New Roman"/>
      <w:b/>
      <w:bCs/>
    </w:rPr>
  </w:style>
  <w:style w:type="character" w:customStyle="1" w:styleId="Heading6Char">
    <w:name w:val="Heading 6 Char"/>
    <w:basedOn w:val="DefaultParagraphFont"/>
    <w:link w:val="Heading6"/>
    <w:uiPriority w:val="99"/>
    <w:rsid w:val="009601AE"/>
    <w:rPr>
      <w:rFonts w:eastAsia="Times New Roman"/>
      <w:b/>
      <w:bCs/>
    </w:rPr>
  </w:style>
  <w:style w:type="character" w:customStyle="1" w:styleId="Heading7Char">
    <w:name w:val="Heading 7 Char"/>
    <w:basedOn w:val="DefaultParagraphFont"/>
    <w:link w:val="Heading7"/>
    <w:uiPriority w:val="99"/>
    <w:rsid w:val="009601AE"/>
    <w:rPr>
      <w:rFonts w:eastAsia="Times New Roman"/>
      <w:b/>
      <w:bCs/>
      <w:sz w:val="28"/>
      <w:szCs w:val="28"/>
    </w:rPr>
  </w:style>
  <w:style w:type="character" w:customStyle="1" w:styleId="Heading9Char">
    <w:name w:val="Heading 9 Char"/>
    <w:basedOn w:val="DefaultParagraphFont"/>
    <w:link w:val="Heading9"/>
    <w:uiPriority w:val="99"/>
    <w:rsid w:val="009601AE"/>
    <w:rPr>
      <w:rFonts w:eastAsia="Times New Roman"/>
      <w:b/>
      <w:bCs/>
      <w:lang w:eastAsia="ru-RU"/>
    </w:rPr>
  </w:style>
  <w:style w:type="character" w:customStyle="1" w:styleId="Heading1Char1">
    <w:name w:val="Heading 1 Char1"/>
    <w:aliases w:val="Heading 1 Char Char,(Text) Char,RR level 1 Char"/>
    <w:uiPriority w:val="9"/>
    <w:rsid w:val="009601AE"/>
    <w:rPr>
      <w:rFonts w:ascii="Cambria" w:eastAsia="Times New Roman" w:hAnsi="Cambria" w:cs="Times New Roman"/>
      <w:b/>
      <w:bCs/>
      <w:kern w:val="32"/>
      <w:sz w:val="32"/>
      <w:szCs w:val="32"/>
      <w:lang w:eastAsia="en-US"/>
    </w:rPr>
  </w:style>
  <w:style w:type="paragraph" w:styleId="FootnoteText">
    <w:name w:val="footnote text"/>
    <w:aliases w:val="single space,fn,Текст сноски Знак,Footnote Text Char Char Char,ft,Footnote Text Char Char Char Char Char Char Char Char Char Char,Footnote Text Char Char Char Char Char Char Char Char Char Char Char Char,f,footnote text,Char1,FOOTNOTES,ADB"/>
    <w:basedOn w:val="Normal"/>
    <w:link w:val="FootnoteTextChar1"/>
    <w:qFormat/>
    <w:rsid w:val="009601AE"/>
    <w:pPr>
      <w:widowControl w:val="0"/>
      <w:autoSpaceDE w:val="0"/>
      <w:autoSpaceDN w:val="0"/>
    </w:pPr>
    <w:rPr>
      <w:rFonts w:eastAsia="Times New Roman" w:cs="Arial"/>
      <w:sz w:val="20"/>
      <w:szCs w:val="20"/>
    </w:rPr>
  </w:style>
  <w:style w:type="character" w:customStyle="1" w:styleId="FootnoteTextChar">
    <w:name w:val="Footnote Text Char"/>
    <w:aliases w:val="Char1 Char,Char Char Char Char,FOOTNOTES Char,Footnote Char,Footnote Text qer Char,ADB Char,WB-Fuﬂnotentext Char,Fuﬂnote Char"/>
    <w:basedOn w:val="DefaultParagraphFont"/>
    <w:uiPriority w:val="99"/>
    <w:rsid w:val="009601AE"/>
    <w:rPr>
      <w:rFonts w:eastAsiaTheme="minorEastAsia" w:cstheme="minorBidi"/>
      <w:sz w:val="20"/>
      <w:szCs w:val="20"/>
    </w:rPr>
  </w:style>
  <w:style w:type="character" w:customStyle="1" w:styleId="FootnoteTextChar1">
    <w:name w:val="Footnote Text Char1"/>
    <w:aliases w:val="single space Char,fn Char,Текст сноски Знак Char,Footnote Text Char Char Char Char,ft Char,Footnote Text Char Char Char Char Char Char Char Char Char Char Char,f Char,footnote text Char,Char1 Char1,FOOTNOTES Char1,ADB Char1"/>
    <w:link w:val="FootnoteText"/>
    <w:uiPriority w:val="99"/>
    <w:rsid w:val="009601AE"/>
    <w:rPr>
      <w:rFonts w:eastAsia="Times New Roman"/>
      <w:sz w:val="20"/>
      <w:szCs w:val="20"/>
    </w:rPr>
  </w:style>
  <w:style w:type="character" w:styleId="FootnoteReference">
    <w:name w:val="footnote reference"/>
    <w:aliases w:val="ftref,Ref,de nota al pie,4_G,BVI fnr,16 Point,Superscript 6 Point,nota pié di pagina,callout,Footnotes refss"/>
    <w:rsid w:val="009601AE"/>
    <w:rPr>
      <w:rFonts w:ascii="Arial" w:hAnsi="Arial" w:cs="Arial"/>
      <w:sz w:val="20"/>
      <w:szCs w:val="20"/>
      <w:vertAlign w:val="superscript"/>
    </w:rPr>
  </w:style>
  <w:style w:type="paragraph" w:styleId="Header">
    <w:name w:val="header"/>
    <w:basedOn w:val="Normal"/>
    <w:link w:val="HeaderChar"/>
    <w:uiPriority w:val="99"/>
    <w:rsid w:val="009601AE"/>
    <w:pPr>
      <w:widowControl w:val="0"/>
      <w:tabs>
        <w:tab w:val="center" w:pos="4320"/>
        <w:tab w:val="right" w:pos="8640"/>
      </w:tabs>
      <w:autoSpaceDE w:val="0"/>
      <w:autoSpaceDN w:val="0"/>
      <w:jc w:val="right"/>
    </w:pPr>
    <w:rPr>
      <w:rFonts w:eastAsia="Times New Roman" w:cs="Arial"/>
      <w:sz w:val="20"/>
      <w:szCs w:val="20"/>
    </w:rPr>
  </w:style>
  <w:style w:type="character" w:customStyle="1" w:styleId="HeaderChar">
    <w:name w:val="Header Char"/>
    <w:basedOn w:val="DefaultParagraphFont"/>
    <w:link w:val="Header"/>
    <w:uiPriority w:val="99"/>
    <w:rsid w:val="009601AE"/>
    <w:rPr>
      <w:rFonts w:eastAsia="Times New Roman"/>
      <w:sz w:val="20"/>
      <w:szCs w:val="20"/>
    </w:rPr>
  </w:style>
  <w:style w:type="paragraph" w:styleId="Footer">
    <w:name w:val="footer"/>
    <w:basedOn w:val="Normal"/>
    <w:link w:val="FooterChar"/>
    <w:uiPriority w:val="99"/>
    <w:rsid w:val="009601AE"/>
    <w:pPr>
      <w:widowControl w:val="0"/>
      <w:tabs>
        <w:tab w:val="center" w:pos="4320"/>
        <w:tab w:val="right" w:pos="8640"/>
      </w:tabs>
      <w:autoSpaceDE w:val="0"/>
      <w:autoSpaceDN w:val="0"/>
    </w:pPr>
    <w:rPr>
      <w:rFonts w:eastAsia="Times New Roman" w:cs="Arial"/>
      <w:sz w:val="20"/>
      <w:szCs w:val="20"/>
    </w:rPr>
  </w:style>
  <w:style w:type="character" w:customStyle="1" w:styleId="FooterChar">
    <w:name w:val="Footer Char"/>
    <w:basedOn w:val="DefaultParagraphFont"/>
    <w:link w:val="Footer"/>
    <w:uiPriority w:val="99"/>
    <w:rsid w:val="009601AE"/>
    <w:rPr>
      <w:rFonts w:eastAsia="Times New Roman"/>
      <w:sz w:val="20"/>
      <w:szCs w:val="20"/>
    </w:rPr>
  </w:style>
  <w:style w:type="paragraph" w:styleId="TOC4">
    <w:name w:val="toc 4"/>
    <w:basedOn w:val="Normal"/>
    <w:next w:val="Normal"/>
    <w:autoRedefine/>
    <w:uiPriority w:val="99"/>
    <w:rsid w:val="009601AE"/>
    <w:pPr>
      <w:widowControl w:val="0"/>
      <w:autoSpaceDE w:val="0"/>
      <w:autoSpaceDN w:val="0"/>
      <w:ind w:left="660"/>
    </w:pPr>
    <w:rPr>
      <w:rFonts w:eastAsia="Times New Roman" w:cs="Arial"/>
    </w:rPr>
  </w:style>
  <w:style w:type="paragraph" w:styleId="TOC5">
    <w:name w:val="toc 5"/>
    <w:basedOn w:val="Normal"/>
    <w:next w:val="Normal"/>
    <w:autoRedefine/>
    <w:uiPriority w:val="99"/>
    <w:rsid w:val="009601AE"/>
    <w:pPr>
      <w:widowControl w:val="0"/>
      <w:autoSpaceDE w:val="0"/>
      <w:autoSpaceDN w:val="0"/>
      <w:ind w:left="880"/>
    </w:pPr>
    <w:rPr>
      <w:rFonts w:eastAsia="Times New Roman" w:cs="Arial"/>
    </w:rPr>
  </w:style>
  <w:style w:type="paragraph" w:styleId="TOC6">
    <w:name w:val="toc 6"/>
    <w:basedOn w:val="Normal"/>
    <w:next w:val="Normal"/>
    <w:autoRedefine/>
    <w:uiPriority w:val="99"/>
    <w:rsid w:val="009601AE"/>
    <w:pPr>
      <w:widowControl w:val="0"/>
      <w:autoSpaceDE w:val="0"/>
      <w:autoSpaceDN w:val="0"/>
      <w:ind w:left="1100"/>
    </w:pPr>
    <w:rPr>
      <w:rFonts w:eastAsia="Times New Roman" w:cs="Arial"/>
    </w:rPr>
  </w:style>
  <w:style w:type="paragraph" w:styleId="TOC7">
    <w:name w:val="toc 7"/>
    <w:basedOn w:val="Normal"/>
    <w:next w:val="Normal"/>
    <w:autoRedefine/>
    <w:uiPriority w:val="99"/>
    <w:rsid w:val="009601AE"/>
    <w:pPr>
      <w:widowControl w:val="0"/>
      <w:autoSpaceDE w:val="0"/>
      <w:autoSpaceDN w:val="0"/>
      <w:ind w:left="1320"/>
    </w:pPr>
    <w:rPr>
      <w:rFonts w:eastAsia="Times New Roman" w:cs="Arial"/>
    </w:rPr>
  </w:style>
  <w:style w:type="paragraph" w:styleId="TOC8">
    <w:name w:val="toc 8"/>
    <w:basedOn w:val="Normal"/>
    <w:next w:val="Normal"/>
    <w:autoRedefine/>
    <w:uiPriority w:val="99"/>
    <w:rsid w:val="009601AE"/>
    <w:pPr>
      <w:widowControl w:val="0"/>
      <w:autoSpaceDE w:val="0"/>
      <w:autoSpaceDN w:val="0"/>
      <w:ind w:left="1540"/>
    </w:pPr>
    <w:rPr>
      <w:rFonts w:eastAsia="Times New Roman" w:cs="Arial"/>
    </w:rPr>
  </w:style>
  <w:style w:type="paragraph" w:styleId="TOC9">
    <w:name w:val="toc 9"/>
    <w:basedOn w:val="Normal"/>
    <w:next w:val="Normal"/>
    <w:autoRedefine/>
    <w:uiPriority w:val="99"/>
    <w:rsid w:val="009601AE"/>
    <w:pPr>
      <w:widowControl w:val="0"/>
      <w:autoSpaceDE w:val="0"/>
      <w:autoSpaceDN w:val="0"/>
      <w:ind w:left="1760"/>
    </w:pPr>
    <w:rPr>
      <w:rFonts w:eastAsia="Times New Roman" w:cs="Arial"/>
    </w:rPr>
  </w:style>
  <w:style w:type="character" w:styleId="PageNumber">
    <w:name w:val="page number"/>
    <w:uiPriority w:val="99"/>
    <w:rsid w:val="009601AE"/>
    <w:rPr>
      <w:rFonts w:ascii="Arial" w:hAnsi="Arial" w:cs="Arial"/>
      <w:sz w:val="20"/>
      <w:szCs w:val="20"/>
    </w:rPr>
  </w:style>
  <w:style w:type="character" w:styleId="Hyperlink">
    <w:name w:val="Hyperlink"/>
    <w:uiPriority w:val="99"/>
    <w:rsid w:val="009601AE"/>
    <w:rPr>
      <w:rFonts w:ascii="Arial" w:hAnsi="Arial" w:cs="Arial"/>
      <w:i/>
      <w:iCs/>
      <w:color w:val="0000FF"/>
      <w:sz w:val="20"/>
      <w:szCs w:val="20"/>
      <w:u w:val="single"/>
    </w:rPr>
  </w:style>
  <w:style w:type="character" w:customStyle="1" w:styleId="a">
    <w:name w:val="Основной текст_"/>
    <w:link w:val="a0"/>
    <w:locked/>
    <w:rsid w:val="009601AE"/>
    <w:rPr>
      <w:rFonts w:ascii="Times New Roman" w:eastAsia="Times New Roman" w:hAnsi="Times New Roman" w:cs="Times New Roman"/>
      <w:shd w:val="clear" w:color="auto" w:fill="FFFFFF"/>
    </w:rPr>
  </w:style>
  <w:style w:type="paragraph" w:customStyle="1" w:styleId="a0">
    <w:name w:val="Основной текст"/>
    <w:basedOn w:val="Normal"/>
    <w:link w:val="a"/>
    <w:rsid w:val="009601AE"/>
    <w:pPr>
      <w:widowControl w:val="0"/>
      <w:shd w:val="clear" w:color="auto" w:fill="FFFFFF"/>
      <w:spacing w:before="780" w:after="180" w:line="312" w:lineRule="exact"/>
      <w:ind w:hanging="360"/>
    </w:pPr>
    <w:rPr>
      <w:rFonts w:ascii="Times New Roman" w:eastAsia="Times New Roman" w:hAnsi="Times New Roman" w:cs="Times New Roman"/>
    </w:rPr>
  </w:style>
  <w:style w:type="paragraph" w:styleId="BodyText2">
    <w:name w:val="Body Text 2"/>
    <w:basedOn w:val="Normal"/>
    <w:link w:val="BodyText2Char"/>
    <w:semiHidden/>
    <w:rsid w:val="009601AE"/>
    <w:pPr>
      <w:spacing w:after="120" w:line="480" w:lineRule="auto"/>
    </w:pPr>
    <w:rPr>
      <w:rFonts w:ascii="Calibri" w:eastAsia="Times New Roman" w:hAnsi="Calibri" w:cs="Times New Roman"/>
      <w:szCs w:val="24"/>
    </w:rPr>
  </w:style>
  <w:style w:type="character" w:customStyle="1" w:styleId="BodyText2Char">
    <w:name w:val="Body Text 2 Char"/>
    <w:basedOn w:val="DefaultParagraphFont"/>
    <w:link w:val="BodyText2"/>
    <w:semiHidden/>
    <w:rsid w:val="009601AE"/>
    <w:rPr>
      <w:rFonts w:ascii="Calibri" w:eastAsia="Times New Roman" w:hAnsi="Calibri" w:cs="Times New Roman"/>
      <w:szCs w:val="24"/>
    </w:rPr>
  </w:style>
  <w:style w:type="table" w:styleId="TableGrid">
    <w:name w:val="Table Grid"/>
    <w:basedOn w:val="TableNormal"/>
    <w:uiPriority w:val="59"/>
    <w:rsid w:val="009601AE"/>
    <w:pPr>
      <w:jc w:val="left"/>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99"/>
    <w:qFormat/>
    <w:rsid w:val="00C54CEA"/>
    <w:pPr>
      <w:numPr>
        <w:numId w:val="26"/>
      </w:numPr>
      <w:contextualSpacing/>
      <w:jc w:val="left"/>
    </w:pPr>
    <w:rPr>
      <w:rFonts w:eastAsia="Calibri" w:cs="Times New Roman"/>
    </w:rPr>
  </w:style>
  <w:style w:type="paragraph" w:styleId="CommentText">
    <w:name w:val="annotation text"/>
    <w:basedOn w:val="Normal"/>
    <w:link w:val="CommentTextChar"/>
    <w:uiPriority w:val="99"/>
    <w:unhideWhenUsed/>
    <w:rsid w:val="006E2E2C"/>
    <w:pPr>
      <w:widowControl w:val="0"/>
      <w:autoSpaceDE w:val="0"/>
      <w:autoSpaceDN w:val="0"/>
    </w:pPr>
    <w:rPr>
      <w:rFonts w:eastAsia="Times New Roman" w:cs="Arial"/>
      <w:sz w:val="24"/>
      <w:szCs w:val="24"/>
    </w:rPr>
  </w:style>
  <w:style w:type="character" w:customStyle="1" w:styleId="CommentTextChar">
    <w:name w:val="Comment Text Char"/>
    <w:basedOn w:val="DefaultParagraphFont"/>
    <w:link w:val="CommentText"/>
    <w:uiPriority w:val="99"/>
    <w:rsid w:val="006E2E2C"/>
    <w:rPr>
      <w:rFonts w:eastAsia="Times New Roman"/>
      <w:sz w:val="24"/>
      <w:szCs w:val="24"/>
    </w:rPr>
  </w:style>
  <w:style w:type="paragraph" w:styleId="BalloonText">
    <w:name w:val="Balloon Text"/>
    <w:basedOn w:val="Normal"/>
    <w:link w:val="BalloonTextChar"/>
    <w:uiPriority w:val="99"/>
    <w:semiHidden/>
    <w:unhideWhenUsed/>
    <w:rsid w:val="005408FA"/>
    <w:rPr>
      <w:rFonts w:ascii="Tahoma" w:hAnsi="Tahoma" w:cs="Tahoma"/>
      <w:sz w:val="16"/>
      <w:szCs w:val="16"/>
    </w:rPr>
  </w:style>
  <w:style w:type="character" w:customStyle="1" w:styleId="BalloonTextChar">
    <w:name w:val="Balloon Text Char"/>
    <w:basedOn w:val="DefaultParagraphFont"/>
    <w:link w:val="BalloonText"/>
    <w:uiPriority w:val="99"/>
    <w:semiHidden/>
    <w:rsid w:val="005408FA"/>
    <w:rPr>
      <w:rFonts w:ascii="Tahoma" w:eastAsiaTheme="minorEastAsia" w:hAnsi="Tahoma" w:cs="Tahoma"/>
      <w:sz w:val="16"/>
      <w:szCs w:val="16"/>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99"/>
    <w:locked/>
    <w:rsid w:val="00C54CEA"/>
    <w:rPr>
      <w:rFonts w:eastAsia="Calibri" w:cs="Times New Roman"/>
    </w:rPr>
  </w:style>
  <w:style w:type="paragraph" w:customStyle="1" w:styleId="Default">
    <w:name w:val="Default"/>
    <w:rsid w:val="00E81147"/>
    <w:pPr>
      <w:autoSpaceDE w:val="0"/>
      <w:autoSpaceDN w:val="0"/>
      <w:adjustRightInd w:val="0"/>
      <w:jc w:val="left"/>
    </w:pPr>
    <w:rPr>
      <w:rFonts w:ascii="EC Square Sans Pro" w:eastAsia="Times New Roman" w:hAnsi="EC Square Sans Pro" w:cs="EC Square Sans Pro"/>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D3"/>
    <w:rPr>
      <w:rFonts w:eastAsiaTheme="minorEastAsia" w:cstheme="minorBidi"/>
    </w:rPr>
  </w:style>
  <w:style w:type="paragraph" w:styleId="Heading1">
    <w:name w:val="heading 1"/>
    <w:aliases w:val="(Text),RR level 1"/>
    <w:basedOn w:val="Normal"/>
    <w:next w:val="Normal"/>
    <w:link w:val="Heading1Char"/>
    <w:uiPriority w:val="99"/>
    <w:qFormat/>
    <w:rsid w:val="00642FD3"/>
    <w:pPr>
      <w:contextualSpacing/>
      <w:outlineLvl w:val="0"/>
    </w:pPr>
    <w:rPr>
      <w:rFonts w:eastAsiaTheme="majorEastAsia" w:cstheme="majorBidi"/>
      <w:b/>
      <w:bCs/>
      <w:sz w:val="28"/>
      <w:szCs w:val="28"/>
    </w:rPr>
  </w:style>
  <w:style w:type="paragraph" w:styleId="Heading2">
    <w:name w:val="heading 2"/>
    <w:aliases w:val="Char Char"/>
    <w:basedOn w:val="Normal"/>
    <w:next w:val="Normal"/>
    <w:link w:val="Heading2Char"/>
    <w:uiPriority w:val="99"/>
    <w:unhideWhenUsed/>
    <w:qFormat/>
    <w:rsid w:val="00642FD3"/>
    <w:pPr>
      <w:outlineLvl w:val="1"/>
    </w:pPr>
    <w:rPr>
      <w:rFonts w:eastAsiaTheme="majorEastAsia" w:cstheme="majorBidi"/>
      <w:b/>
      <w:bCs/>
      <w:i/>
      <w:sz w:val="24"/>
      <w:szCs w:val="26"/>
    </w:rPr>
  </w:style>
  <w:style w:type="paragraph" w:styleId="Heading3">
    <w:name w:val="heading 3"/>
    <w:basedOn w:val="Normal"/>
    <w:next w:val="Normal"/>
    <w:link w:val="Heading3Char"/>
    <w:uiPriority w:val="99"/>
    <w:unhideWhenUsed/>
    <w:qFormat/>
    <w:rsid w:val="00642FD3"/>
    <w:pPr>
      <w:outlineLvl w:val="2"/>
    </w:pPr>
    <w:rPr>
      <w:rFonts w:eastAsiaTheme="majorEastAsia" w:cstheme="majorBidi"/>
      <w:b/>
      <w:bCs/>
    </w:rPr>
  </w:style>
  <w:style w:type="paragraph" w:styleId="Heading4">
    <w:name w:val="heading 4"/>
    <w:basedOn w:val="Normal"/>
    <w:next w:val="Normal"/>
    <w:link w:val="Heading4Char"/>
    <w:autoRedefine/>
    <w:uiPriority w:val="99"/>
    <w:qFormat/>
    <w:rsid w:val="009601AE"/>
    <w:pPr>
      <w:keepNext/>
      <w:widowControl w:val="0"/>
      <w:autoSpaceDE w:val="0"/>
      <w:autoSpaceDN w:val="0"/>
      <w:outlineLvl w:val="3"/>
    </w:pPr>
    <w:rPr>
      <w:rFonts w:eastAsia="Times New Roman" w:cs="Arial"/>
      <w:b/>
      <w:bCs/>
      <w:i/>
      <w:iCs/>
    </w:rPr>
  </w:style>
  <w:style w:type="paragraph" w:styleId="Heading5">
    <w:name w:val="heading 5"/>
    <w:basedOn w:val="Normal"/>
    <w:next w:val="Normal"/>
    <w:link w:val="Heading5Char"/>
    <w:autoRedefine/>
    <w:uiPriority w:val="99"/>
    <w:qFormat/>
    <w:rsid w:val="009601AE"/>
    <w:pPr>
      <w:keepNext/>
      <w:widowControl w:val="0"/>
      <w:autoSpaceDE w:val="0"/>
      <w:autoSpaceDN w:val="0"/>
      <w:outlineLvl w:val="4"/>
    </w:pPr>
    <w:rPr>
      <w:rFonts w:eastAsia="Times New Roman" w:cs="Arial"/>
      <w:b/>
      <w:bCs/>
    </w:rPr>
  </w:style>
  <w:style w:type="paragraph" w:styleId="Heading6">
    <w:name w:val="heading 6"/>
    <w:basedOn w:val="Normal"/>
    <w:next w:val="Normal"/>
    <w:link w:val="Heading6Char"/>
    <w:autoRedefine/>
    <w:uiPriority w:val="99"/>
    <w:qFormat/>
    <w:rsid w:val="009601AE"/>
    <w:pPr>
      <w:keepNext/>
      <w:widowControl w:val="0"/>
      <w:autoSpaceDE w:val="0"/>
      <w:autoSpaceDN w:val="0"/>
      <w:outlineLvl w:val="5"/>
    </w:pPr>
    <w:rPr>
      <w:rFonts w:eastAsia="Times New Roman" w:cs="Arial"/>
      <w:b/>
      <w:bCs/>
    </w:rPr>
  </w:style>
  <w:style w:type="paragraph" w:styleId="Heading7">
    <w:name w:val="heading 7"/>
    <w:basedOn w:val="Normal"/>
    <w:next w:val="Normal"/>
    <w:link w:val="Heading7Char"/>
    <w:uiPriority w:val="99"/>
    <w:qFormat/>
    <w:rsid w:val="009601AE"/>
    <w:pPr>
      <w:keepNext/>
      <w:widowControl w:val="0"/>
      <w:autoSpaceDE w:val="0"/>
      <w:autoSpaceDN w:val="0"/>
      <w:jc w:val="center"/>
      <w:outlineLvl w:val="6"/>
    </w:pPr>
    <w:rPr>
      <w:rFonts w:eastAsia="Times New Roman" w:cs="Arial"/>
      <w:b/>
      <w:bCs/>
      <w:sz w:val="28"/>
      <w:szCs w:val="28"/>
    </w:rPr>
  </w:style>
  <w:style w:type="paragraph" w:styleId="Heading9">
    <w:name w:val="heading 9"/>
    <w:basedOn w:val="Normal"/>
    <w:next w:val="Normal"/>
    <w:link w:val="Heading9Char"/>
    <w:uiPriority w:val="99"/>
    <w:qFormat/>
    <w:rsid w:val="009601AE"/>
    <w:pPr>
      <w:keepNext/>
      <w:widowControl w:val="0"/>
      <w:numPr>
        <w:numId w:val="9"/>
      </w:numPr>
      <w:ind w:left="0" w:firstLine="0"/>
      <w:outlineLvl w:val="8"/>
    </w:pPr>
    <w:rPr>
      <w:rFonts w:eastAsia="Times New Roman" w:cs="Arial"/>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xt) Char1,RR level 1 Char1"/>
    <w:basedOn w:val="DefaultParagraphFont"/>
    <w:link w:val="Heading1"/>
    <w:uiPriority w:val="9"/>
    <w:rsid w:val="00642FD3"/>
    <w:rPr>
      <w:rFonts w:eastAsiaTheme="majorEastAsia" w:cstheme="majorBidi"/>
      <w:b/>
      <w:bCs/>
      <w:sz w:val="28"/>
      <w:szCs w:val="28"/>
    </w:rPr>
  </w:style>
  <w:style w:type="character" w:customStyle="1" w:styleId="Heading2Char">
    <w:name w:val="Heading 2 Char"/>
    <w:aliases w:val="Char Char Char"/>
    <w:basedOn w:val="DefaultParagraphFont"/>
    <w:link w:val="Heading2"/>
    <w:uiPriority w:val="9"/>
    <w:semiHidden/>
    <w:rsid w:val="00642FD3"/>
    <w:rPr>
      <w:rFonts w:eastAsiaTheme="majorEastAsia" w:cstheme="majorBidi"/>
      <w:b/>
      <w:bCs/>
      <w:i/>
      <w:sz w:val="24"/>
      <w:szCs w:val="26"/>
    </w:rPr>
  </w:style>
  <w:style w:type="character" w:customStyle="1" w:styleId="Heading3Char">
    <w:name w:val="Heading 3 Char"/>
    <w:basedOn w:val="DefaultParagraphFont"/>
    <w:link w:val="Heading3"/>
    <w:uiPriority w:val="9"/>
    <w:semiHidden/>
    <w:rsid w:val="00642FD3"/>
    <w:rPr>
      <w:rFonts w:eastAsiaTheme="majorEastAsia" w:cstheme="majorBidi"/>
      <w:b/>
      <w:bCs/>
    </w:rPr>
  </w:style>
  <w:style w:type="paragraph" w:styleId="TOC1">
    <w:name w:val="toc 1"/>
    <w:basedOn w:val="Normal"/>
    <w:next w:val="Normal"/>
    <w:autoRedefine/>
    <w:uiPriority w:val="39"/>
    <w:rsid w:val="00830D6F"/>
    <w:pPr>
      <w:widowControl w:val="0"/>
      <w:tabs>
        <w:tab w:val="left" w:pos="440"/>
        <w:tab w:val="right" w:leader="dot" w:pos="9016"/>
      </w:tabs>
      <w:autoSpaceDE w:val="0"/>
      <w:autoSpaceDN w:val="0"/>
    </w:pPr>
    <w:rPr>
      <w:rFonts w:eastAsia="Times New Roman" w:cs="Arial"/>
    </w:rPr>
  </w:style>
  <w:style w:type="paragraph" w:styleId="TOC2">
    <w:name w:val="toc 2"/>
    <w:basedOn w:val="Normal"/>
    <w:next w:val="Normal"/>
    <w:autoRedefine/>
    <w:uiPriority w:val="39"/>
    <w:unhideWhenUsed/>
    <w:rsid w:val="00830D6F"/>
    <w:pPr>
      <w:ind w:left="221"/>
    </w:pPr>
  </w:style>
  <w:style w:type="paragraph" w:styleId="TOC3">
    <w:name w:val="toc 3"/>
    <w:basedOn w:val="Normal"/>
    <w:next w:val="Normal"/>
    <w:autoRedefine/>
    <w:uiPriority w:val="39"/>
    <w:unhideWhenUsed/>
    <w:rsid w:val="00830D6F"/>
    <w:pPr>
      <w:tabs>
        <w:tab w:val="left" w:pos="880"/>
        <w:tab w:val="right" w:leader="dot" w:pos="9016"/>
      </w:tabs>
      <w:ind w:left="442"/>
    </w:pPr>
  </w:style>
  <w:style w:type="character" w:customStyle="1" w:styleId="Heading4Char">
    <w:name w:val="Heading 4 Char"/>
    <w:basedOn w:val="DefaultParagraphFont"/>
    <w:link w:val="Heading4"/>
    <w:uiPriority w:val="99"/>
    <w:rsid w:val="009601AE"/>
    <w:rPr>
      <w:rFonts w:eastAsia="Times New Roman"/>
      <w:b/>
      <w:bCs/>
      <w:i/>
      <w:iCs/>
    </w:rPr>
  </w:style>
  <w:style w:type="character" w:customStyle="1" w:styleId="Heading5Char">
    <w:name w:val="Heading 5 Char"/>
    <w:basedOn w:val="DefaultParagraphFont"/>
    <w:link w:val="Heading5"/>
    <w:uiPriority w:val="99"/>
    <w:rsid w:val="009601AE"/>
    <w:rPr>
      <w:rFonts w:eastAsia="Times New Roman"/>
      <w:b/>
      <w:bCs/>
    </w:rPr>
  </w:style>
  <w:style w:type="character" w:customStyle="1" w:styleId="Heading6Char">
    <w:name w:val="Heading 6 Char"/>
    <w:basedOn w:val="DefaultParagraphFont"/>
    <w:link w:val="Heading6"/>
    <w:uiPriority w:val="99"/>
    <w:rsid w:val="009601AE"/>
    <w:rPr>
      <w:rFonts w:eastAsia="Times New Roman"/>
      <w:b/>
      <w:bCs/>
    </w:rPr>
  </w:style>
  <w:style w:type="character" w:customStyle="1" w:styleId="Heading7Char">
    <w:name w:val="Heading 7 Char"/>
    <w:basedOn w:val="DefaultParagraphFont"/>
    <w:link w:val="Heading7"/>
    <w:uiPriority w:val="99"/>
    <w:rsid w:val="009601AE"/>
    <w:rPr>
      <w:rFonts w:eastAsia="Times New Roman"/>
      <w:b/>
      <w:bCs/>
      <w:sz w:val="28"/>
      <w:szCs w:val="28"/>
    </w:rPr>
  </w:style>
  <w:style w:type="character" w:customStyle="1" w:styleId="Heading9Char">
    <w:name w:val="Heading 9 Char"/>
    <w:basedOn w:val="DefaultParagraphFont"/>
    <w:link w:val="Heading9"/>
    <w:uiPriority w:val="99"/>
    <w:rsid w:val="009601AE"/>
    <w:rPr>
      <w:rFonts w:eastAsia="Times New Roman"/>
      <w:b/>
      <w:bCs/>
      <w:lang w:eastAsia="ru-RU"/>
    </w:rPr>
  </w:style>
  <w:style w:type="character" w:customStyle="1" w:styleId="Heading1Char1">
    <w:name w:val="Heading 1 Char1"/>
    <w:aliases w:val="Heading 1 Char Char,(Text) Char,RR level 1 Char"/>
    <w:uiPriority w:val="9"/>
    <w:rsid w:val="009601AE"/>
    <w:rPr>
      <w:rFonts w:ascii="Cambria" w:eastAsia="Times New Roman" w:hAnsi="Cambria" w:cs="Times New Roman"/>
      <w:b/>
      <w:bCs/>
      <w:kern w:val="32"/>
      <w:sz w:val="32"/>
      <w:szCs w:val="32"/>
      <w:lang w:eastAsia="en-US"/>
    </w:rPr>
  </w:style>
  <w:style w:type="paragraph" w:styleId="FootnoteText">
    <w:name w:val="footnote text"/>
    <w:aliases w:val="single space,fn,Текст сноски Знак,Footnote Text Char Char Char,ft,Footnote Text Char Char Char Char Char Char Char Char Char Char,Footnote Text Char Char Char Char Char Char Char Char Char Char Char Char,f,footnote text,Char1,FOOTNOTES,ADB"/>
    <w:basedOn w:val="Normal"/>
    <w:link w:val="FootnoteTextChar1"/>
    <w:qFormat/>
    <w:rsid w:val="009601AE"/>
    <w:pPr>
      <w:widowControl w:val="0"/>
      <w:autoSpaceDE w:val="0"/>
      <w:autoSpaceDN w:val="0"/>
    </w:pPr>
    <w:rPr>
      <w:rFonts w:eastAsia="Times New Roman" w:cs="Arial"/>
      <w:sz w:val="20"/>
      <w:szCs w:val="20"/>
    </w:rPr>
  </w:style>
  <w:style w:type="character" w:customStyle="1" w:styleId="FootnoteTextChar">
    <w:name w:val="Footnote Text Char"/>
    <w:aliases w:val="Char1 Char,Char Char Char Char,FOOTNOTES Char,Footnote Char,Footnote Text qer Char,ADB Char,WB-Fuﬂnotentext Char,Fuﬂnote Char"/>
    <w:basedOn w:val="DefaultParagraphFont"/>
    <w:uiPriority w:val="99"/>
    <w:rsid w:val="009601AE"/>
    <w:rPr>
      <w:rFonts w:eastAsiaTheme="minorEastAsia" w:cstheme="minorBidi"/>
      <w:sz w:val="20"/>
      <w:szCs w:val="20"/>
    </w:rPr>
  </w:style>
  <w:style w:type="character" w:customStyle="1" w:styleId="FootnoteTextChar1">
    <w:name w:val="Footnote Text Char1"/>
    <w:aliases w:val="single space Char,fn Char,Текст сноски Знак Char,Footnote Text Char Char Char Char,ft Char,Footnote Text Char Char Char Char Char Char Char Char Char Char Char,f Char,footnote text Char,Char1 Char1,FOOTNOTES Char1,ADB Char1"/>
    <w:link w:val="FootnoteText"/>
    <w:uiPriority w:val="99"/>
    <w:rsid w:val="009601AE"/>
    <w:rPr>
      <w:rFonts w:eastAsia="Times New Roman"/>
      <w:sz w:val="20"/>
      <w:szCs w:val="20"/>
    </w:rPr>
  </w:style>
  <w:style w:type="character" w:styleId="FootnoteReference">
    <w:name w:val="footnote reference"/>
    <w:aliases w:val="ftref,Ref,de nota al pie,4_G,BVI fnr,16 Point,Superscript 6 Point,nota pié di pagina,callout,Footnotes refss"/>
    <w:rsid w:val="009601AE"/>
    <w:rPr>
      <w:rFonts w:ascii="Arial" w:hAnsi="Arial" w:cs="Arial"/>
      <w:sz w:val="20"/>
      <w:szCs w:val="20"/>
      <w:vertAlign w:val="superscript"/>
    </w:rPr>
  </w:style>
  <w:style w:type="paragraph" w:styleId="Header">
    <w:name w:val="header"/>
    <w:basedOn w:val="Normal"/>
    <w:link w:val="HeaderChar"/>
    <w:uiPriority w:val="99"/>
    <w:rsid w:val="009601AE"/>
    <w:pPr>
      <w:widowControl w:val="0"/>
      <w:tabs>
        <w:tab w:val="center" w:pos="4320"/>
        <w:tab w:val="right" w:pos="8640"/>
      </w:tabs>
      <w:autoSpaceDE w:val="0"/>
      <w:autoSpaceDN w:val="0"/>
      <w:jc w:val="right"/>
    </w:pPr>
    <w:rPr>
      <w:rFonts w:eastAsia="Times New Roman" w:cs="Arial"/>
      <w:sz w:val="20"/>
      <w:szCs w:val="20"/>
    </w:rPr>
  </w:style>
  <w:style w:type="character" w:customStyle="1" w:styleId="HeaderChar">
    <w:name w:val="Header Char"/>
    <w:basedOn w:val="DefaultParagraphFont"/>
    <w:link w:val="Header"/>
    <w:uiPriority w:val="99"/>
    <w:rsid w:val="009601AE"/>
    <w:rPr>
      <w:rFonts w:eastAsia="Times New Roman"/>
      <w:sz w:val="20"/>
      <w:szCs w:val="20"/>
    </w:rPr>
  </w:style>
  <w:style w:type="paragraph" w:styleId="Footer">
    <w:name w:val="footer"/>
    <w:basedOn w:val="Normal"/>
    <w:link w:val="FooterChar"/>
    <w:uiPriority w:val="99"/>
    <w:rsid w:val="009601AE"/>
    <w:pPr>
      <w:widowControl w:val="0"/>
      <w:tabs>
        <w:tab w:val="center" w:pos="4320"/>
        <w:tab w:val="right" w:pos="8640"/>
      </w:tabs>
      <w:autoSpaceDE w:val="0"/>
      <w:autoSpaceDN w:val="0"/>
    </w:pPr>
    <w:rPr>
      <w:rFonts w:eastAsia="Times New Roman" w:cs="Arial"/>
      <w:sz w:val="20"/>
      <w:szCs w:val="20"/>
    </w:rPr>
  </w:style>
  <w:style w:type="character" w:customStyle="1" w:styleId="FooterChar">
    <w:name w:val="Footer Char"/>
    <w:basedOn w:val="DefaultParagraphFont"/>
    <w:link w:val="Footer"/>
    <w:uiPriority w:val="99"/>
    <w:rsid w:val="009601AE"/>
    <w:rPr>
      <w:rFonts w:eastAsia="Times New Roman"/>
      <w:sz w:val="20"/>
      <w:szCs w:val="20"/>
    </w:rPr>
  </w:style>
  <w:style w:type="paragraph" w:styleId="TOC4">
    <w:name w:val="toc 4"/>
    <w:basedOn w:val="Normal"/>
    <w:next w:val="Normal"/>
    <w:autoRedefine/>
    <w:uiPriority w:val="99"/>
    <w:rsid w:val="009601AE"/>
    <w:pPr>
      <w:widowControl w:val="0"/>
      <w:autoSpaceDE w:val="0"/>
      <w:autoSpaceDN w:val="0"/>
      <w:ind w:left="660"/>
    </w:pPr>
    <w:rPr>
      <w:rFonts w:eastAsia="Times New Roman" w:cs="Arial"/>
    </w:rPr>
  </w:style>
  <w:style w:type="paragraph" w:styleId="TOC5">
    <w:name w:val="toc 5"/>
    <w:basedOn w:val="Normal"/>
    <w:next w:val="Normal"/>
    <w:autoRedefine/>
    <w:uiPriority w:val="99"/>
    <w:rsid w:val="009601AE"/>
    <w:pPr>
      <w:widowControl w:val="0"/>
      <w:autoSpaceDE w:val="0"/>
      <w:autoSpaceDN w:val="0"/>
      <w:ind w:left="880"/>
    </w:pPr>
    <w:rPr>
      <w:rFonts w:eastAsia="Times New Roman" w:cs="Arial"/>
    </w:rPr>
  </w:style>
  <w:style w:type="paragraph" w:styleId="TOC6">
    <w:name w:val="toc 6"/>
    <w:basedOn w:val="Normal"/>
    <w:next w:val="Normal"/>
    <w:autoRedefine/>
    <w:uiPriority w:val="99"/>
    <w:rsid w:val="009601AE"/>
    <w:pPr>
      <w:widowControl w:val="0"/>
      <w:autoSpaceDE w:val="0"/>
      <w:autoSpaceDN w:val="0"/>
      <w:ind w:left="1100"/>
    </w:pPr>
    <w:rPr>
      <w:rFonts w:eastAsia="Times New Roman" w:cs="Arial"/>
    </w:rPr>
  </w:style>
  <w:style w:type="paragraph" w:styleId="TOC7">
    <w:name w:val="toc 7"/>
    <w:basedOn w:val="Normal"/>
    <w:next w:val="Normal"/>
    <w:autoRedefine/>
    <w:uiPriority w:val="99"/>
    <w:rsid w:val="009601AE"/>
    <w:pPr>
      <w:widowControl w:val="0"/>
      <w:autoSpaceDE w:val="0"/>
      <w:autoSpaceDN w:val="0"/>
      <w:ind w:left="1320"/>
    </w:pPr>
    <w:rPr>
      <w:rFonts w:eastAsia="Times New Roman" w:cs="Arial"/>
    </w:rPr>
  </w:style>
  <w:style w:type="paragraph" w:styleId="TOC8">
    <w:name w:val="toc 8"/>
    <w:basedOn w:val="Normal"/>
    <w:next w:val="Normal"/>
    <w:autoRedefine/>
    <w:uiPriority w:val="99"/>
    <w:rsid w:val="009601AE"/>
    <w:pPr>
      <w:widowControl w:val="0"/>
      <w:autoSpaceDE w:val="0"/>
      <w:autoSpaceDN w:val="0"/>
      <w:ind w:left="1540"/>
    </w:pPr>
    <w:rPr>
      <w:rFonts w:eastAsia="Times New Roman" w:cs="Arial"/>
    </w:rPr>
  </w:style>
  <w:style w:type="paragraph" w:styleId="TOC9">
    <w:name w:val="toc 9"/>
    <w:basedOn w:val="Normal"/>
    <w:next w:val="Normal"/>
    <w:autoRedefine/>
    <w:uiPriority w:val="99"/>
    <w:rsid w:val="009601AE"/>
    <w:pPr>
      <w:widowControl w:val="0"/>
      <w:autoSpaceDE w:val="0"/>
      <w:autoSpaceDN w:val="0"/>
      <w:ind w:left="1760"/>
    </w:pPr>
    <w:rPr>
      <w:rFonts w:eastAsia="Times New Roman" w:cs="Arial"/>
    </w:rPr>
  </w:style>
  <w:style w:type="character" w:styleId="PageNumber">
    <w:name w:val="page number"/>
    <w:uiPriority w:val="99"/>
    <w:rsid w:val="009601AE"/>
    <w:rPr>
      <w:rFonts w:ascii="Arial" w:hAnsi="Arial" w:cs="Arial"/>
      <w:sz w:val="20"/>
      <w:szCs w:val="20"/>
    </w:rPr>
  </w:style>
  <w:style w:type="character" w:styleId="Hyperlink">
    <w:name w:val="Hyperlink"/>
    <w:uiPriority w:val="99"/>
    <w:rsid w:val="009601AE"/>
    <w:rPr>
      <w:rFonts w:ascii="Arial" w:hAnsi="Arial" w:cs="Arial"/>
      <w:i/>
      <w:iCs/>
      <w:color w:val="0000FF"/>
      <w:sz w:val="20"/>
      <w:szCs w:val="20"/>
      <w:u w:val="single"/>
    </w:rPr>
  </w:style>
  <w:style w:type="character" w:customStyle="1" w:styleId="a">
    <w:name w:val="Основной текст_"/>
    <w:link w:val="a0"/>
    <w:locked/>
    <w:rsid w:val="009601AE"/>
    <w:rPr>
      <w:rFonts w:ascii="Times New Roman" w:eastAsia="Times New Roman" w:hAnsi="Times New Roman" w:cs="Times New Roman"/>
      <w:shd w:val="clear" w:color="auto" w:fill="FFFFFF"/>
    </w:rPr>
  </w:style>
  <w:style w:type="paragraph" w:customStyle="1" w:styleId="a0">
    <w:name w:val="Основной текст"/>
    <w:basedOn w:val="Normal"/>
    <w:link w:val="a"/>
    <w:rsid w:val="009601AE"/>
    <w:pPr>
      <w:widowControl w:val="0"/>
      <w:shd w:val="clear" w:color="auto" w:fill="FFFFFF"/>
      <w:spacing w:before="780" w:after="180" w:line="312" w:lineRule="exact"/>
      <w:ind w:hanging="360"/>
    </w:pPr>
    <w:rPr>
      <w:rFonts w:ascii="Times New Roman" w:eastAsia="Times New Roman" w:hAnsi="Times New Roman" w:cs="Times New Roman"/>
    </w:rPr>
  </w:style>
  <w:style w:type="paragraph" w:styleId="BodyText2">
    <w:name w:val="Body Text 2"/>
    <w:basedOn w:val="Normal"/>
    <w:link w:val="BodyText2Char"/>
    <w:semiHidden/>
    <w:rsid w:val="009601AE"/>
    <w:pPr>
      <w:spacing w:after="120" w:line="480" w:lineRule="auto"/>
    </w:pPr>
    <w:rPr>
      <w:rFonts w:ascii="Calibri" w:eastAsia="Times New Roman" w:hAnsi="Calibri" w:cs="Times New Roman"/>
      <w:szCs w:val="24"/>
    </w:rPr>
  </w:style>
  <w:style w:type="character" w:customStyle="1" w:styleId="BodyText2Char">
    <w:name w:val="Body Text 2 Char"/>
    <w:basedOn w:val="DefaultParagraphFont"/>
    <w:link w:val="BodyText2"/>
    <w:semiHidden/>
    <w:rsid w:val="009601AE"/>
    <w:rPr>
      <w:rFonts w:ascii="Calibri" w:eastAsia="Times New Roman" w:hAnsi="Calibri" w:cs="Times New Roman"/>
      <w:szCs w:val="24"/>
    </w:rPr>
  </w:style>
  <w:style w:type="table" w:styleId="TableGrid">
    <w:name w:val="Table Grid"/>
    <w:basedOn w:val="TableNormal"/>
    <w:uiPriority w:val="59"/>
    <w:rsid w:val="009601AE"/>
    <w:pPr>
      <w:jc w:val="left"/>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99"/>
    <w:qFormat/>
    <w:rsid w:val="00C54CEA"/>
    <w:pPr>
      <w:numPr>
        <w:numId w:val="26"/>
      </w:numPr>
      <w:contextualSpacing/>
      <w:jc w:val="left"/>
    </w:pPr>
    <w:rPr>
      <w:rFonts w:eastAsia="Calibri" w:cs="Times New Roman"/>
    </w:rPr>
  </w:style>
  <w:style w:type="paragraph" w:styleId="CommentText">
    <w:name w:val="annotation text"/>
    <w:basedOn w:val="Normal"/>
    <w:link w:val="CommentTextChar"/>
    <w:uiPriority w:val="99"/>
    <w:unhideWhenUsed/>
    <w:rsid w:val="006E2E2C"/>
    <w:pPr>
      <w:widowControl w:val="0"/>
      <w:autoSpaceDE w:val="0"/>
      <w:autoSpaceDN w:val="0"/>
    </w:pPr>
    <w:rPr>
      <w:rFonts w:eastAsia="Times New Roman" w:cs="Arial"/>
      <w:sz w:val="24"/>
      <w:szCs w:val="24"/>
    </w:rPr>
  </w:style>
  <w:style w:type="character" w:customStyle="1" w:styleId="CommentTextChar">
    <w:name w:val="Comment Text Char"/>
    <w:basedOn w:val="DefaultParagraphFont"/>
    <w:link w:val="CommentText"/>
    <w:uiPriority w:val="99"/>
    <w:rsid w:val="006E2E2C"/>
    <w:rPr>
      <w:rFonts w:eastAsia="Times New Roman"/>
      <w:sz w:val="24"/>
      <w:szCs w:val="24"/>
    </w:rPr>
  </w:style>
  <w:style w:type="paragraph" w:styleId="BalloonText">
    <w:name w:val="Balloon Text"/>
    <w:basedOn w:val="Normal"/>
    <w:link w:val="BalloonTextChar"/>
    <w:uiPriority w:val="99"/>
    <w:semiHidden/>
    <w:unhideWhenUsed/>
    <w:rsid w:val="005408FA"/>
    <w:rPr>
      <w:rFonts w:ascii="Tahoma" w:hAnsi="Tahoma" w:cs="Tahoma"/>
      <w:sz w:val="16"/>
      <w:szCs w:val="16"/>
    </w:rPr>
  </w:style>
  <w:style w:type="character" w:customStyle="1" w:styleId="BalloonTextChar">
    <w:name w:val="Balloon Text Char"/>
    <w:basedOn w:val="DefaultParagraphFont"/>
    <w:link w:val="BalloonText"/>
    <w:uiPriority w:val="99"/>
    <w:semiHidden/>
    <w:rsid w:val="005408FA"/>
    <w:rPr>
      <w:rFonts w:ascii="Tahoma" w:eastAsiaTheme="minorEastAsia" w:hAnsi="Tahoma" w:cs="Tahoma"/>
      <w:sz w:val="16"/>
      <w:szCs w:val="16"/>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99"/>
    <w:locked/>
    <w:rsid w:val="00C54CEA"/>
    <w:rPr>
      <w:rFonts w:eastAsia="Calibri" w:cs="Times New Roman"/>
    </w:rPr>
  </w:style>
  <w:style w:type="paragraph" w:customStyle="1" w:styleId="Default">
    <w:name w:val="Default"/>
    <w:rsid w:val="00E81147"/>
    <w:pPr>
      <w:autoSpaceDE w:val="0"/>
      <w:autoSpaceDN w:val="0"/>
      <w:adjustRightInd w:val="0"/>
      <w:jc w:val="left"/>
    </w:pPr>
    <w:rPr>
      <w:rFonts w:ascii="EC Square Sans Pro" w:eastAsia="Times New Roman" w:hAnsi="EC Square Sans Pro" w:cs="EC Square Sans Pro"/>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9CE97-FA12-4063-9AC4-DFE5CADD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16066</Words>
  <Characters>91579</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107431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KOCHISHVILI Nika (EEAS-TBILISI)</cp:lastModifiedBy>
  <cp:revision>3</cp:revision>
  <dcterms:created xsi:type="dcterms:W3CDTF">2019-12-20T11:20:00Z</dcterms:created>
  <dcterms:modified xsi:type="dcterms:W3CDTF">2019-12-20T11:25:00Z</dcterms:modified>
</cp:coreProperties>
</file>